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C69" w:rsidRPr="002C7C69" w:rsidRDefault="002C7C69" w:rsidP="002C7C69">
      <w:pPr>
        <w:pStyle w:val="2"/>
        <w:spacing w:beforeLines="50" w:before="156" w:after="120" w:line="276" w:lineRule="auto"/>
        <w:jc w:val="center"/>
        <w:rPr>
          <w:rFonts w:asciiTheme="majorEastAsia" w:hAnsiTheme="majorEastAsia"/>
          <w:color w:val="C00000"/>
          <w:sz w:val="36"/>
          <w:szCs w:val="36"/>
        </w:rPr>
      </w:pPr>
      <w:bookmarkStart w:id="0" w:name="OLE_LINK3"/>
      <w:bookmarkStart w:id="1" w:name="OLE_LINK4"/>
      <w:r w:rsidRPr="002C7C69">
        <w:rPr>
          <w:rFonts w:asciiTheme="majorEastAsia" w:hAnsiTheme="majorEastAsia" w:hint="eastAsia"/>
          <w:color w:val="C00000"/>
          <w:sz w:val="36"/>
          <w:szCs w:val="36"/>
        </w:rPr>
        <w:t>供应少于去年同期，房企抢地热情不减</w:t>
      </w:r>
    </w:p>
    <w:p w:rsidR="00AA41F3" w:rsidRPr="002C7C69" w:rsidRDefault="002C7C69" w:rsidP="002C7C69">
      <w:pPr>
        <w:pStyle w:val="2"/>
        <w:spacing w:beforeLines="50" w:before="156" w:after="120" w:line="276" w:lineRule="auto"/>
        <w:jc w:val="right"/>
        <w:rPr>
          <w:rFonts w:asciiTheme="majorEastAsia" w:hAnsiTheme="majorEastAsia"/>
          <w:sz w:val="22"/>
          <w:szCs w:val="36"/>
        </w:rPr>
      </w:pPr>
      <w:r w:rsidRPr="002C7C69">
        <w:rPr>
          <w:rFonts w:asciiTheme="majorEastAsia" w:hAnsiTheme="majorEastAsia" w:hint="eastAsia"/>
          <w:sz w:val="22"/>
          <w:szCs w:val="36"/>
        </w:rPr>
        <w:t>——</w:t>
      </w:r>
      <w:r w:rsidR="00174225" w:rsidRPr="002C7C69">
        <w:rPr>
          <w:rFonts w:asciiTheme="majorEastAsia" w:hAnsiTheme="majorEastAsia" w:hint="eastAsia"/>
          <w:sz w:val="22"/>
          <w:szCs w:val="36"/>
        </w:rPr>
        <w:t>2017年上半年广州土地市场总结报告</w:t>
      </w:r>
    </w:p>
    <w:p w:rsidR="00673952" w:rsidRDefault="00174225" w:rsidP="00174225">
      <w:pPr>
        <w:pStyle w:val="2"/>
        <w:spacing w:beforeLines="50" w:before="156" w:after="120" w:line="276" w:lineRule="auto"/>
        <w:rPr>
          <w:rFonts w:asciiTheme="minorEastAsia" w:eastAsiaTheme="minorEastAsia" w:hAnsiTheme="minorEastAsia"/>
          <w:color w:val="C00000"/>
          <w:sz w:val="24"/>
          <w:szCs w:val="21"/>
        </w:rPr>
      </w:pPr>
      <w:r>
        <w:rPr>
          <w:rFonts w:asciiTheme="minorEastAsia" w:eastAsiaTheme="minorEastAsia" w:hAnsiTheme="minorEastAsia" w:hint="eastAsia"/>
          <w:color w:val="C00000"/>
          <w:sz w:val="24"/>
          <w:szCs w:val="21"/>
        </w:rPr>
        <w:t>提要</w:t>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2017</w:t>
      </w:r>
      <w:r w:rsidRPr="00174225">
        <w:rPr>
          <w:rFonts w:ascii="Helvetica" w:hAnsi="Helvetica" w:cs="Helvetica" w:hint="eastAsia"/>
          <w:color w:val="000000"/>
          <w:sz w:val="21"/>
          <w:szCs w:val="21"/>
        </w:rPr>
        <w:t>年上半年广州经历了从土地出让到</w:t>
      </w:r>
      <w:proofErr w:type="gramStart"/>
      <w:r w:rsidRPr="00174225">
        <w:rPr>
          <w:rFonts w:ascii="Helvetica" w:hAnsi="Helvetica" w:cs="Helvetica" w:hint="eastAsia"/>
          <w:color w:val="000000"/>
          <w:sz w:val="21"/>
          <w:szCs w:val="21"/>
        </w:rPr>
        <w:t>一</w:t>
      </w:r>
      <w:proofErr w:type="gramEnd"/>
      <w:r w:rsidRPr="00174225">
        <w:rPr>
          <w:rFonts w:ascii="Helvetica" w:hAnsi="Helvetica" w:cs="Helvetica" w:hint="eastAsia"/>
          <w:color w:val="000000"/>
          <w:sz w:val="21"/>
          <w:szCs w:val="21"/>
        </w:rPr>
        <w:t>二手市场的政策调控，本篇广州中原研究发展部将对</w:t>
      </w:r>
      <w:proofErr w:type="gramStart"/>
      <w:r w:rsidR="00AD3889">
        <w:rPr>
          <w:rFonts w:ascii="Helvetica" w:hAnsi="Helvetica" w:cs="Helvetica" w:hint="eastAsia"/>
          <w:color w:val="000000"/>
          <w:sz w:val="21"/>
          <w:szCs w:val="21"/>
        </w:rPr>
        <w:t>上</w:t>
      </w:r>
      <w:r w:rsidRPr="00174225">
        <w:rPr>
          <w:rFonts w:ascii="Helvetica" w:hAnsi="Helvetica" w:cs="Helvetica" w:hint="eastAsia"/>
          <w:color w:val="000000"/>
          <w:sz w:val="21"/>
          <w:szCs w:val="21"/>
        </w:rPr>
        <w:t>半年土拍情况</w:t>
      </w:r>
      <w:proofErr w:type="gramEnd"/>
      <w:r w:rsidRPr="00174225">
        <w:rPr>
          <w:rFonts w:ascii="Helvetica" w:hAnsi="Helvetica" w:cs="Helvetica" w:hint="eastAsia"/>
          <w:color w:val="000000"/>
          <w:sz w:val="21"/>
          <w:szCs w:val="21"/>
        </w:rPr>
        <w:t>进行详尽的数据统计与文字解读，重点</w:t>
      </w:r>
      <w:proofErr w:type="gramStart"/>
      <w:r w:rsidRPr="00174225">
        <w:rPr>
          <w:rFonts w:ascii="Helvetica" w:hAnsi="Helvetica" w:cs="Helvetica" w:hint="eastAsia"/>
          <w:color w:val="000000"/>
          <w:sz w:val="21"/>
          <w:szCs w:val="21"/>
        </w:rPr>
        <w:t>围绕商</w:t>
      </w:r>
      <w:proofErr w:type="gramEnd"/>
      <w:r w:rsidRPr="00174225">
        <w:rPr>
          <w:rFonts w:ascii="Helvetica" w:hAnsi="Helvetica" w:cs="Helvetica" w:hint="eastAsia"/>
          <w:color w:val="000000"/>
          <w:sz w:val="21"/>
          <w:szCs w:val="21"/>
        </w:rPr>
        <w:t>住商服用地供求情况、</w:t>
      </w:r>
      <w:proofErr w:type="gramStart"/>
      <w:r w:rsidR="006154C0" w:rsidRPr="006154C0">
        <w:rPr>
          <w:rFonts w:ascii="Helvetica" w:hAnsi="Helvetica" w:cs="Helvetica" w:hint="eastAsia"/>
          <w:color w:val="000000"/>
          <w:sz w:val="21"/>
          <w:szCs w:val="21"/>
        </w:rPr>
        <w:t>土拍新</w:t>
      </w:r>
      <w:proofErr w:type="gramEnd"/>
      <w:r w:rsidR="006154C0" w:rsidRPr="006154C0">
        <w:rPr>
          <w:rFonts w:ascii="Helvetica" w:hAnsi="Helvetica" w:cs="Helvetica" w:hint="eastAsia"/>
          <w:color w:val="000000"/>
          <w:sz w:val="21"/>
          <w:szCs w:val="21"/>
        </w:rPr>
        <w:t>亮点</w:t>
      </w:r>
      <w:r w:rsidRPr="00174225">
        <w:rPr>
          <w:rFonts w:ascii="Helvetica" w:hAnsi="Helvetica" w:cs="Helvetica" w:hint="eastAsia"/>
          <w:color w:val="000000"/>
          <w:sz w:val="21"/>
          <w:szCs w:val="21"/>
        </w:rPr>
        <w:t>、未来土地市场预期等维度为大家带来分析。</w:t>
      </w:r>
    </w:p>
    <w:p w:rsidR="00174225" w:rsidRPr="00174225" w:rsidRDefault="00174225" w:rsidP="00174225">
      <w:pPr>
        <w:pStyle w:val="2"/>
        <w:spacing w:beforeLines="50" w:before="156" w:after="120" w:line="276" w:lineRule="auto"/>
        <w:rPr>
          <w:rFonts w:asciiTheme="minorEastAsia" w:eastAsiaTheme="minorEastAsia" w:hAnsiTheme="minorEastAsia"/>
          <w:color w:val="C00000"/>
          <w:sz w:val="24"/>
          <w:szCs w:val="21"/>
        </w:rPr>
      </w:pPr>
      <w:r w:rsidRPr="00174225">
        <w:rPr>
          <w:rFonts w:asciiTheme="minorEastAsia" w:eastAsiaTheme="minorEastAsia" w:hAnsiTheme="minorEastAsia" w:hint="eastAsia"/>
          <w:color w:val="C00000"/>
          <w:sz w:val="24"/>
          <w:szCs w:val="21"/>
        </w:rPr>
        <w:t>part1 整体市场情况</w:t>
      </w:r>
    </w:p>
    <w:p w:rsidR="00174225" w:rsidRPr="00174225" w:rsidRDefault="00B303FC" w:rsidP="00174225">
      <w:pPr>
        <w:pStyle w:val="2"/>
        <w:spacing w:beforeLines="50" w:before="156" w:after="120" w:line="276" w:lineRule="auto"/>
        <w:rPr>
          <w:rFonts w:asciiTheme="minorEastAsia" w:eastAsiaTheme="minorEastAsia" w:hAnsiTheme="minorEastAsia"/>
          <w:color w:val="C00000"/>
          <w:sz w:val="24"/>
          <w:szCs w:val="21"/>
        </w:rPr>
      </w:pPr>
      <w:r>
        <w:rPr>
          <w:rFonts w:asciiTheme="minorEastAsia" w:eastAsiaTheme="minorEastAsia" w:hAnsiTheme="minorEastAsia" w:hint="eastAsia"/>
          <w:color w:val="C00000"/>
          <w:sz w:val="24"/>
          <w:szCs w:val="21"/>
        </w:rPr>
        <w:t>整体供应</w:t>
      </w:r>
    </w:p>
    <w:p w:rsidR="00871977" w:rsidRDefault="00241B7A" w:rsidP="00871977">
      <w:pPr>
        <w:pStyle w:val="a8"/>
        <w:spacing w:line="375" w:lineRule="atLeast"/>
        <w:ind w:firstLine="480"/>
        <w:rPr>
          <w:rFonts w:ascii="Helvetica" w:hAnsi="Helvetica" w:cs="Helvetica"/>
          <w:color w:val="000000"/>
          <w:sz w:val="21"/>
          <w:szCs w:val="21"/>
        </w:rPr>
      </w:pPr>
      <w:r w:rsidRPr="00241B7A">
        <w:rPr>
          <w:rFonts w:ascii="Helvetica" w:hAnsi="Helvetica" w:cs="Helvetica" w:hint="eastAsia"/>
          <w:color w:val="000000"/>
          <w:sz w:val="21"/>
          <w:szCs w:val="21"/>
        </w:rPr>
        <w:t>根据广州中原研究发展部监控显示，</w:t>
      </w:r>
      <w:r w:rsidRPr="00241B7A">
        <w:rPr>
          <w:rFonts w:ascii="Helvetica" w:hAnsi="Helvetica" w:cs="Helvetica" w:hint="eastAsia"/>
          <w:b/>
          <w:color w:val="000000"/>
          <w:sz w:val="21"/>
          <w:szCs w:val="21"/>
        </w:rPr>
        <w:t>2017</w:t>
      </w:r>
      <w:r w:rsidRPr="00241B7A">
        <w:rPr>
          <w:rFonts w:ascii="Helvetica" w:hAnsi="Helvetica" w:cs="Helvetica" w:hint="eastAsia"/>
          <w:b/>
          <w:color w:val="000000"/>
          <w:sz w:val="21"/>
          <w:szCs w:val="21"/>
        </w:rPr>
        <w:t>年</w:t>
      </w:r>
      <w:r w:rsidRPr="00241B7A">
        <w:rPr>
          <w:rFonts w:ascii="Helvetica" w:hAnsi="Helvetica" w:cs="Helvetica" w:hint="eastAsia"/>
          <w:b/>
          <w:color w:val="000000"/>
          <w:sz w:val="21"/>
          <w:szCs w:val="21"/>
        </w:rPr>
        <w:t>1-6</w:t>
      </w:r>
      <w:r w:rsidRPr="00241B7A">
        <w:rPr>
          <w:rFonts w:ascii="Helvetica" w:hAnsi="Helvetica" w:cs="Helvetica" w:hint="eastAsia"/>
          <w:b/>
          <w:color w:val="000000"/>
          <w:sz w:val="21"/>
          <w:szCs w:val="21"/>
        </w:rPr>
        <w:t>月广州累计供应商住商服用地</w:t>
      </w:r>
      <w:r w:rsidRPr="00241B7A">
        <w:rPr>
          <w:rFonts w:ascii="Helvetica" w:hAnsi="Helvetica" w:cs="Helvetica" w:hint="eastAsia"/>
          <w:b/>
          <w:color w:val="000000"/>
          <w:sz w:val="21"/>
          <w:szCs w:val="21"/>
        </w:rPr>
        <w:t>108.4</w:t>
      </w:r>
      <w:r w:rsidRPr="00241B7A">
        <w:rPr>
          <w:rFonts w:ascii="Helvetica" w:hAnsi="Helvetica" w:cs="Helvetica" w:hint="eastAsia"/>
          <w:b/>
          <w:color w:val="000000"/>
          <w:sz w:val="21"/>
          <w:szCs w:val="21"/>
        </w:rPr>
        <w:t>万㎡，较去年同期回落</w:t>
      </w:r>
      <w:r w:rsidRPr="00241B7A">
        <w:rPr>
          <w:rFonts w:ascii="Helvetica" w:hAnsi="Helvetica" w:cs="Helvetica" w:hint="eastAsia"/>
          <w:b/>
          <w:color w:val="000000"/>
          <w:sz w:val="21"/>
          <w:szCs w:val="21"/>
        </w:rPr>
        <w:t>3.9%</w:t>
      </w:r>
      <w:r w:rsidRPr="00241B7A">
        <w:rPr>
          <w:rFonts w:ascii="Helvetica" w:hAnsi="Helvetica" w:cs="Helvetica" w:hint="eastAsia"/>
          <w:b/>
          <w:color w:val="000000"/>
          <w:sz w:val="21"/>
          <w:szCs w:val="21"/>
        </w:rPr>
        <w:t>；</w:t>
      </w:r>
      <w:r w:rsidRPr="00241B7A">
        <w:rPr>
          <w:rFonts w:ascii="Helvetica" w:hAnsi="Helvetica" w:cs="Helvetica" w:hint="eastAsia"/>
          <w:color w:val="000000"/>
          <w:sz w:val="21"/>
          <w:szCs w:val="21"/>
        </w:rPr>
        <w:t>其中商住用地供应</w:t>
      </w:r>
      <w:r w:rsidRPr="00241B7A">
        <w:rPr>
          <w:rFonts w:ascii="Helvetica" w:hAnsi="Helvetica" w:cs="Helvetica" w:hint="eastAsia"/>
          <w:color w:val="000000"/>
          <w:sz w:val="21"/>
          <w:szCs w:val="21"/>
        </w:rPr>
        <w:t>83.7</w:t>
      </w:r>
      <w:r w:rsidRPr="00241B7A">
        <w:rPr>
          <w:rFonts w:ascii="Helvetica" w:hAnsi="Helvetica" w:cs="Helvetica" w:hint="eastAsia"/>
          <w:color w:val="000000"/>
          <w:sz w:val="21"/>
          <w:szCs w:val="21"/>
        </w:rPr>
        <w:t>万㎡，商服用地供应</w:t>
      </w:r>
      <w:r w:rsidRPr="00241B7A">
        <w:rPr>
          <w:rFonts w:ascii="Helvetica" w:hAnsi="Helvetica" w:cs="Helvetica" w:hint="eastAsia"/>
          <w:color w:val="000000"/>
          <w:sz w:val="21"/>
          <w:szCs w:val="21"/>
        </w:rPr>
        <w:t>24.7</w:t>
      </w:r>
      <w:r w:rsidRPr="00241B7A">
        <w:rPr>
          <w:rFonts w:ascii="Helvetica" w:hAnsi="Helvetica" w:cs="Helvetica" w:hint="eastAsia"/>
          <w:color w:val="000000"/>
          <w:sz w:val="21"/>
          <w:szCs w:val="21"/>
        </w:rPr>
        <w:t>万㎡。从图表中可见，</w:t>
      </w:r>
      <w:r w:rsidRPr="00241B7A">
        <w:rPr>
          <w:rFonts w:ascii="Helvetica" w:hAnsi="Helvetica" w:cs="Helvetica" w:hint="eastAsia"/>
          <w:color w:val="000000"/>
          <w:sz w:val="21"/>
          <w:szCs w:val="21"/>
        </w:rPr>
        <w:t>2017</w:t>
      </w:r>
      <w:r w:rsidRPr="00241B7A">
        <w:rPr>
          <w:rFonts w:ascii="Helvetica" w:hAnsi="Helvetica" w:cs="Helvetica" w:hint="eastAsia"/>
          <w:color w:val="000000"/>
          <w:sz w:val="21"/>
          <w:szCs w:val="21"/>
        </w:rPr>
        <w:t>年上半年供应量较过去两年轻微减少，相比起</w:t>
      </w:r>
      <w:r w:rsidRPr="00241B7A">
        <w:rPr>
          <w:rFonts w:ascii="Helvetica" w:hAnsi="Helvetica" w:cs="Helvetica" w:hint="eastAsia"/>
          <w:color w:val="000000"/>
          <w:sz w:val="21"/>
          <w:szCs w:val="21"/>
        </w:rPr>
        <w:t>2014</w:t>
      </w:r>
      <w:r w:rsidRPr="00241B7A">
        <w:rPr>
          <w:rFonts w:ascii="Helvetica" w:hAnsi="Helvetica" w:cs="Helvetica" w:hint="eastAsia"/>
          <w:color w:val="000000"/>
          <w:sz w:val="21"/>
          <w:szCs w:val="21"/>
        </w:rPr>
        <w:t>年同期</w:t>
      </w:r>
      <w:r w:rsidR="008956CE">
        <w:rPr>
          <w:rFonts w:ascii="Helvetica" w:hAnsi="Helvetica" w:cs="Helvetica" w:hint="eastAsia"/>
          <w:color w:val="000000"/>
          <w:sz w:val="21"/>
          <w:szCs w:val="21"/>
        </w:rPr>
        <w:t>供应</w:t>
      </w:r>
      <w:r w:rsidR="005E4956">
        <w:rPr>
          <w:rFonts w:ascii="Helvetica" w:hAnsi="Helvetica" w:cs="Helvetica" w:hint="eastAsia"/>
          <w:color w:val="000000"/>
          <w:sz w:val="21"/>
          <w:szCs w:val="21"/>
        </w:rPr>
        <w:t>更是</w:t>
      </w:r>
      <w:r w:rsidR="005E4956" w:rsidRPr="00241B7A">
        <w:rPr>
          <w:rFonts w:ascii="Helvetica" w:hAnsi="Helvetica" w:cs="Helvetica" w:hint="eastAsia"/>
          <w:color w:val="000000"/>
          <w:sz w:val="21"/>
          <w:szCs w:val="21"/>
        </w:rPr>
        <w:t xml:space="preserve"> </w:t>
      </w:r>
      <w:r w:rsidRPr="00241B7A">
        <w:rPr>
          <w:rFonts w:ascii="Helvetica" w:hAnsi="Helvetica" w:cs="Helvetica" w:hint="eastAsia"/>
          <w:color w:val="000000"/>
          <w:sz w:val="21"/>
          <w:szCs w:val="21"/>
        </w:rPr>
        <w:t>“腰斩”。</w:t>
      </w:r>
    </w:p>
    <w:p w:rsidR="00174225" w:rsidRDefault="00174225" w:rsidP="00871977">
      <w:pPr>
        <w:pStyle w:val="a8"/>
        <w:spacing w:line="0" w:lineRule="atLeast"/>
        <w:ind w:firstLine="482"/>
        <w:jc w:val="center"/>
        <w:rPr>
          <w:rFonts w:ascii="Helvetica" w:hAnsi="Helvetica" w:cs="Helvetica"/>
          <w:color w:val="000000"/>
          <w:sz w:val="21"/>
          <w:szCs w:val="21"/>
        </w:rPr>
      </w:pPr>
      <w:r>
        <w:rPr>
          <w:rFonts w:ascii="Helvetica" w:hAnsi="Helvetica" w:cs="Helvetica" w:hint="eastAsia"/>
          <w:noProof/>
          <w:color w:val="000000"/>
          <w:sz w:val="21"/>
          <w:szCs w:val="21"/>
        </w:rPr>
        <w:drawing>
          <wp:inline distT="0" distB="0" distL="0" distR="0" wp14:anchorId="7BDA24E4" wp14:editId="7AC64758">
            <wp:extent cx="4518500" cy="3687432"/>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整体供应2014-2017.jpg"/>
                    <pic:cNvPicPr/>
                  </pic:nvPicPr>
                  <pic:blipFill>
                    <a:blip r:embed="rId9">
                      <a:extLst>
                        <a:ext uri="{28A0092B-C50C-407E-A947-70E740481C1C}">
                          <a14:useLocalDpi xmlns:a14="http://schemas.microsoft.com/office/drawing/2010/main" val="0"/>
                        </a:ext>
                      </a:extLst>
                    </a:blip>
                    <a:stretch>
                      <a:fillRect/>
                    </a:stretch>
                  </pic:blipFill>
                  <pic:spPr>
                    <a:xfrm>
                      <a:off x="0" y="0"/>
                      <a:ext cx="4518500" cy="3687432"/>
                    </a:xfrm>
                    <a:prstGeom prst="rect">
                      <a:avLst/>
                    </a:prstGeom>
                  </pic:spPr>
                </pic:pic>
              </a:graphicData>
            </a:graphic>
          </wp:inline>
        </w:drawing>
      </w:r>
      <w:bookmarkStart w:id="2" w:name="_GoBack"/>
      <w:bookmarkEnd w:id="2"/>
    </w:p>
    <w:p w:rsidR="00174225" w:rsidRPr="00DD70EB"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因此虽然</w:t>
      </w:r>
      <w:r w:rsidRPr="00174225">
        <w:rPr>
          <w:rFonts w:ascii="Helvetica" w:hAnsi="Helvetica" w:cs="Helvetica" w:hint="eastAsia"/>
          <w:color w:val="000000"/>
          <w:sz w:val="21"/>
          <w:szCs w:val="21"/>
        </w:rPr>
        <w:t>2016</w:t>
      </w:r>
      <w:r w:rsidRPr="00174225">
        <w:rPr>
          <w:rFonts w:ascii="Helvetica" w:hAnsi="Helvetica" w:cs="Helvetica" w:hint="eastAsia"/>
          <w:color w:val="000000"/>
          <w:sz w:val="21"/>
          <w:szCs w:val="21"/>
        </w:rPr>
        <w:t>年</w:t>
      </w:r>
      <w:r w:rsidR="00AD3889">
        <w:rPr>
          <w:rFonts w:ascii="Helvetica" w:hAnsi="Helvetica" w:cs="Helvetica" w:hint="eastAsia"/>
          <w:color w:val="000000"/>
          <w:sz w:val="21"/>
          <w:szCs w:val="21"/>
        </w:rPr>
        <w:t>11</w:t>
      </w:r>
      <w:r w:rsidR="00AD3889">
        <w:rPr>
          <w:rFonts w:ascii="Helvetica" w:hAnsi="Helvetica" w:cs="Helvetica" w:hint="eastAsia"/>
          <w:color w:val="000000"/>
          <w:sz w:val="21"/>
          <w:szCs w:val="21"/>
        </w:rPr>
        <w:t>月</w:t>
      </w:r>
      <w:r w:rsidRPr="00174225">
        <w:rPr>
          <w:rFonts w:ascii="Helvetica" w:hAnsi="Helvetica" w:cs="Helvetica" w:hint="eastAsia"/>
          <w:color w:val="000000"/>
          <w:sz w:val="21"/>
          <w:szCs w:val="21"/>
        </w:rPr>
        <w:t>国</w:t>
      </w:r>
      <w:proofErr w:type="gramStart"/>
      <w:r w:rsidRPr="00174225">
        <w:rPr>
          <w:rFonts w:ascii="Helvetica" w:hAnsi="Helvetica" w:cs="Helvetica" w:hint="eastAsia"/>
          <w:color w:val="000000"/>
          <w:sz w:val="21"/>
          <w:szCs w:val="21"/>
        </w:rPr>
        <w:t>规</w:t>
      </w:r>
      <w:proofErr w:type="gramEnd"/>
      <w:r w:rsidRPr="00174225">
        <w:rPr>
          <w:rFonts w:ascii="Helvetica" w:hAnsi="Helvetica" w:cs="Helvetica" w:hint="eastAsia"/>
          <w:color w:val="000000"/>
          <w:sz w:val="21"/>
          <w:szCs w:val="21"/>
        </w:rPr>
        <w:t>委曾在《广州市</w:t>
      </w:r>
      <w:r w:rsidRPr="00174225">
        <w:rPr>
          <w:rFonts w:ascii="Helvetica" w:hAnsi="Helvetica" w:cs="Helvetica" w:hint="eastAsia"/>
          <w:color w:val="000000"/>
          <w:sz w:val="21"/>
          <w:szCs w:val="21"/>
        </w:rPr>
        <w:t>2017-2019</w:t>
      </w:r>
      <w:r w:rsidRPr="00174225">
        <w:rPr>
          <w:rFonts w:ascii="Helvetica" w:hAnsi="Helvetica" w:cs="Helvetica" w:hint="eastAsia"/>
          <w:color w:val="000000"/>
          <w:sz w:val="21"/>
          <w:szCs w:val="21"/>
        </w:rPr>
        <w:t>年住宅用地供应三年滚动计划》中强调将加大用地供应，</w:t>
      </w:r>
      <w:r w:rsidR="00821C5A">
        <w:rPr>
          <w:rFonts w:ascii="Helvetica" w:hAnsi="Helvetica" w:cs="Helvetica" w:hint="eastAsia"/>
          <w:b/>
          <w:color w:val="000000"/>
          <w:sz w:val="21"/>
          <w:szCs w:val="21"/>
        </w:rPr>
        <w:t>但从实际公开出让的数据来看</w:t>
      </w:r>
      <w:r w:rsidRPr="002E6F37">
        <w:rPr>
          <w:rFonts w:ascii="Helvetica" w:hAnsi="Helvetica" w:cs="Helvetica" w:hint="eastAsia"/>
          <w:b/>
          <w:color w:val="000000"/>
          <w:sz w:val="21"/>
          <w:szCs w:val="21"/>
        </w:rPr>
        <w:t>，用地供应量甚至不及</w:t>
      </w:r>
      <w:r w:rsidRPr="002E6F37">
        <w:rPr>
          <w:rFonts w:ascii="Helvetica" w:hAnsi="Helvetica" w:cs="Helvetica" w:hint="eastAsia"/>
          <w:b/>
          <w:color w:val="000000"/>
          <w:sz w:val="21"/>
          <w:szCs w:val="21"/>
        </w:rPr>
        <w:t>2016</w:t>
      </w:r>
      <w:r w:rsidRPr="002E6F37">
        <w:rPr>
          <w:rFonts w:ascii="Helvetica" w:hAnsi="Helvetica" w:cs="Helvetica" w:hint="eastAsia"/>
          <w:b/>
          <w:color w:val="000000"/>
          <w:sz w:val="21"/>
          <w:szCs w:val="21"/>
        </w:rPr>
        <w:t>年同期</w:t>
      </w:r>
      <w:r w:rsidR="0039388E">
        <w:rPr>
          <w:rFonts w:ascii="Helvetica" w:hAnsi="Helvetica" w:cs="Helvetica" w:hint="eastAsia"/>
          <w:b/>
          <w:color w:val="000000"/>
          <w:sz w:val="21"/>
          <w:szCs w:val="21"/>
        </w:rPr>
        <w:t>，</w:t>
      </w:r>
      <w:r w:rsidR="00111C96" w:rsidRPr="00DD70EB">
        <w:rPr>
          <w:rFonts w:ascii="Helvetica" w:hAnsi="Helvetica" w:cs="Helvetica" w:hint="eastAsia"/>
          <w:color w:val="000000"/>
          <w:sz w:val="21"/>
          <w:szCs w:val="21"/>
        </w:rPr>
        <w:t>虽然年内有多个旧改项目开工，但</w:t>
      </w:r>
      <w:r w:rsidR="0039388E" w:rsidRPr="00DD70EB">
        <w:rPr>
          <w:rFonts w:ascii="Helvetica" w:hAnsi="Helvetica" w:cs="Helvetica" w:hint="eastAsia"/>
          <w:color w:val="000000"/>
          <w:sz w:val="21"/>
          <w:szCs w:val="21"/>
        </w:rPr>
        <w:t>土地市场供不应求的整体情况仍待改善。</w:t>
      </w:r>
    </w:p>
    <w:p w:rsidR="00174225" w:rsidRPr="00174225" w:rsidRDefault="00174225" w:rsidP="00174225">
      <w:pPr>
        <w:pStyle w:val="2"/>
        <w:spacing w:beforeLines="50" w:before="156" w:after="120" w:line="276" w:lineRule="auto"/>
        <w:rPr>
          <w:rFonts w:asciiTheme="minorEastAsia" w:eastAsiaTheme="minorEastAsia" w:hAnsiTheme="minorEastAsia"/>
          <w:color w:val="C00000"/>
          <w:sz w:val="24"/>
          <w:szCs w:val="21"/>
        </w:rPr>
      </w:pPr>
      <w:r w:rsidRPr="00174225">
        <w:rPr>
          <w:rFonts w:asciiTheme="minorEastAsia" w:eastAsiaTheme="minorEastAsia" w:hAnsiTheme="minorEastAsia" w:hint="eastAsia"/>
          <w:color w:val="C00000"/>
          <w:sz w:val="24"/>
          <w:szCs w:val="21"/>
        </w:rPr>
        <w:lastRenderedPageBreak/>
        <w:t>整体成交</w:t>
      </w:r>
    </w:p>
    <w:p w:rsidR="00600DA9" w:rsidRDefault="00241B7A" w:rsidP="00600DA9">
      <w:pPr>
        <w:pStyle w:val="a8"/>
        <w:spacing w:line="375" w:lineRule="atLeast"/>
        <w:ind w:firstLine="480"/>
        <w:rPr>
          <w:rFonts w:ascii="Helvetica" w:hAnsi="Helvetica" w:cs="Helvetica"/>
          <w:color w:val="000000"/>
          <w:sz w:val="21"/>
          <w:szCs w:val="21"/>
        </w:rPr>
      </w:pPr>
      <w:r w:rsidRPr="00241B7A">
        <w:rPr>
          <w:rFonts w:ascii="Helvetica" w:hAnsi="Helvetica" w:cs="Helvetica" w:hint="eastAsia"/>
          <w:color w:val="000000"/>
          <w:sz w:val="21"/>
          <w:szCs w:val="21"/>
        </w:rPr>
        <w:t>从成交的情况来看，</w:t>
      </w:r>
      <w:r w:rsidRPr="00241B7A">
        <w:rPr>
          <w:rFonts w:ascii="Helvetica" w:hAnsi="Helvetica" w:cs="Helvetica" w:hint="eastAsia"/>
          <w:color w:val="000000"/>
          <w:sz w:val="21"/>
          <w:szCs w:val="21"/>
        </w:rPr>
        <w:t>2017</w:t>
      </w:r>
      <w:r w:rsidRPr="00241B7A">
        <w:rPr>
          <w:rFonts w:ascii="Helvetica" w:hAnsi="Helvetica" w:cs="Helvetica" w:hint="eastAsia"/>
          <w:color w:val="000000"/>
          <w:sz w:val="21"/>
          <w:szCs w:val="21"/>
        </w:rPr>
        <w:t>年</w:t>
      </w:r>
      <w:r w:rsidRPr="00241B7A">
        <w:rPr>
          <w:rFonts w:ascii="Helvetica" w:hAnsi="Helvetica" w:cs="Helvetica" w:hint="eastAsia"/>
          <w:color w:val="000000"/>
          <w:sz w:val="21"/>
          <w:szCs w:val="21"/>
        </w:rPr>
        <w:t>1-6</w:t>
      </w:r>
      <w:r w:rsidRPr="00241B7A">
        <w:rPr>
          <w:rFonts w:ascii="Helvetica" w:hAnsi="Helvetica" w:cs="Helvetica" w:hint="eastAsia"/>
          <w:color w:val="000000"/>
          <w:sz w:val="21"/>
          <w:szCs w:val="21"/>
        </w:rPr>
        <w:t>月商住商服用地共成交</w:t>
      </w:r>
      <w:r w:rsidRPr="00241B7A">
        <w:rPr>
          <w:rFonts w:ascii="Helvetica" w:hAnsi="Helvetica" w:cs="Helvetica" w:hint="eastAsia"/>
          <w:color w:val="000000"/>
          <w:sz w:val="21"/>
          <w:szCs w:val="21"/>
        </w:rPr>
        <w:t>121.7</w:t>
      </w:r>
      <w:r w:rsidRPr="00241B7A">
        <w:rPr>
          <w:rFonts w:ascii="Helvetica" w:hAnsi="Helvetica" w:cs="Helvetica" w:hint="eastAsia"/>
          <w:color w:val="000000"/>
          <w:sz w:val="21"/>
          <w:szCs w:val="21"/>
        </w:rPr>
        <w:t>万㎡，同比回落</w:t>
      </w:r>
      <w:r w:rsidRPr="00241B7A">
        <w:rPr>
          <w:rFonts w:ascii="Helvetica" w:hAnsi="Helvetica" w:cs="Helvetica" w:hint="eastAsia"/>
          <w:color w:val="000000"/>
          <w:sz w:val="21"/>
          <w:szCs w:val="21"/>
        </w:rPr>
        <w:t>28%</w:t>
      </w:r>
      <w:r w:rsidRPr="00241B7A">
        <w:rPr>
          <w:rFonts w:ascii="Helvetica" w:hAnsi="Helvetica" w:cs="Helvetica" w:hint="eastAsia"/>
          <w:color w:val="000000"/>
          <w:sz w:val="21"/>
          <w:szCs w:val="21"/>
        </w:rPr>
        <w:t>。商住商服用地半年总出让金为</w:t>
      </w:r>
      <w:r w:rsidRPr="00241B7A">
        <w:rPr>
          <w:rFonts w:ascii="Helvetica" w:hAnsi="Helvetica" w:cs="Helvetica" w:hint="eastAsia"/>
          <w:color w:val="000000"/>
          <w:sz w:val="21"/>
          <w:szCs w:val="21"/>
        </w:rPr>
        <w:t>477</w:t>
      </w:r>
      <w:r w:rsidRPr="00241B7A">
        <w:rPr>
          <w:rFonts w:ascii="Helvetica" w:hAnsi="Helvetica" w:cs="Helvetica" w:hint="eastAsia"/>
          <w:color w:val="000000"/>
          <w:sz w:val="21"/>
          <w:szCs w:val="21"/>
        </w:rPr>
        <w:t>亿，比去年同期增加</w:t>
      </w:r>
      <w:r w:rsidRPr="00241B7A">
        <w:rPr>
          <w:rFonts w:ascii="Helvetica" w:hAnsi="Helvetica" w:cs="Helvetica" w:hint="eastAsia"/>
          <w:color w:val="000000"/>
          <w:sz w:val="21"/>
          <w:szCs w:val="21"/>
        </w:rPr>
        <w:t>1.5</w:t>
      </w:r>
      <w:r w:rsidRPr="00241B7A">
        <w:rPr>
          <w:rFonts w:ascii="Helvetica" w:hAnsi="Helvetica" w:cs="Helvetica" w:hint="eastAsia"/>
          <w:color w:val="000000"/>
          <w:sz w:val="21"/>
          <w:szCs w:val="21"/>
        </w:rPr>
        <w:t>倍，其中商住用地总出让金为</w:t>
      </w:r>
      <w:r w:rsidRPr="00241B7A">
        <w:rPr>
          <w:rFonts w:ascii="Helvetica" w:hAnsi="Helvetica" w:cs="Helvetica" w:hint="eastAsia"/>
          <w:color w:val="000000"/>
          <w:sz w:val="21"/>
          <w:szCs w:val="21"/>
        </w:rPr>
        <w:t>364.7</w:t>
      </w:r>
      <w:r w:rsidRPr="00241B7A">
        <w:rPr>
          <w:rFonts w:ascii="Helvetica" w:hAnsi="Helvetica" w:cs="Helvetica" w:hint="eastAsia"/>
          <w:color w:val="000000"/>
          <w:sz w:val="21"/>
          <w:szCs w:val="21"/>
        </w:rPr>
        <w:t>亿，同比上涨</w:t>
      </w:r>
      <w:r w:rsidRPr="00241B7A">
        <w:rPr>
          <w:rFonts w:ascii="Helvetica" w:hAnsi="Helvetica" w:cs="Helvetica" w:hint="eastAsia"/>
          <w:color w:val="000000"/>
          <w:sz w:val="21"/>
          <w:szCs w:val="21"/>
        </w:rPr>
        <w:t>3.4</w:t>
      </w:r>
      <w:r w:rsidRPr="00241B7A">
        <w:rPr>
          <w:rFonts w:ascii="Helvetica" w:hAnsi="Helvetica" w:cs="Helvetica" w:hint="eastAsia"/>
          <w:color w:val="000000"/>
          <w:sz w:val="21"/>
          <w:szCs w:val="21"/>
        </w:rPr>
        <w:t>倍，商服用地出让金</w:t>
      </w:r>
      <w:r w:rsidRPr="00241B7A">
        <w:rPr>
          <w:rFonts w:ascii="Helvetica" w:hAnsi="Helvetica" w:cs="Helvetica" w:hint="eastAsia"/>
          <w:color w:val="000000"/>
          <w:sz w:val="21"/>
          <w:szCs w:val="21"/>
        </w:rPr>
        <w:t>112.6</w:t>
      </w:r>
      <w:r w:rsidRPr="00241B7A">
        <w:rPr>
          <w:rFonts w:ascii="Helvetica" w:hAnsi="Helvetica" w:cs="Helvetica" w:hint="eastAsia"/>
          <w:color w:val="000000"/>
          <w:sz w:val="21"/>
          <w:szCs w:val="21"/>
        </w:rPr>
        <w:t>亿，同比上涨</w:t>
      </w:r>
      <w:r w:rsidRPr="00241B7A">
        <w:rPr>
          <w:rFonts w:ascii="Helvetica" w:hAnsi="Helvetica" w:cs="Helvetica" w:hint="eastAsia"/>
          <w:color w:val="000000"/>
          <w:sz w:val="21"/>
          <w:szCs w:val="21"/>
        </w:rPr>
        <w:t>5</w:t>
      </w:r>
      <w:r>
        <w:rPr>
          <w:rFonts w:ascii="Helvetica" w:hAnsi="Helvetica" w:cs="Helvetica" w:hint="eastAsia"/>
          <w:color w:val="000000"/>
          <w:sz w:val="21"/>
          <w:szCs w:val="21"/>
        </w:rPr>
        <w:t>.5</w:t>
      </w:r>
      <w:r w:rsidRPr="00241B7A">
        <w:rPr>
          <w:rFonts w:ascii="Helvetica" w:hAnsi="Helvetica" w:cs="Helvetica" w:hint="eastAsia"/>
          <w:color w:val="000000"/>
          <w:sz w:val="21"/>
          <w:szCs w:val="21"/>
        </w:rPr>
        <w:t>%</w:t>
      </w:r>
      <w:r w:rsidRPr="00241B7A">
        <w:rPr>
          <w:rFonts w:ascii="Helvetica" w:hAnsi="Helvetica" w:cs="Helvetica" w:hint="eastAsia"/>
          <w:color w:val="000000"/>
          <w:sz w:val="21"/>
          <w:szCs w:val="21"/>
        </w:rPr>
        <w:t>；</w:t>
      </w:r>
    </w:p>
    <w:p w:rsidR="00600DA9" w:rsidRDefault="00600DA9" w:rsidP="00600DA9">
      <w:pPr>
        <w:pStyle w:val="a8"/>
        <w:spacing w:line="375" w:lineRule="atLeast"/>
        <w:ind w:firstLine="480"/>
        <w:jc w:val="center"/>
        <w:rPr>
          <w:rFonts w:ascii="Helvetica" w:hAnsi="Helvetica" w:cs="Helvetica"/>
          <w:color w:val="000000"/>
          <w:sz w:val="21"/>
          <w:szCs w:val="21"/>
        </w:rPr>
      </w:pPr>
      <w:r>
        <w:rPr>
          <w:rFonts w:ascii="Helvetica" w:hAnsi="Helvetica" w:cs="Helvetica" w:hint="eastAsia"/>
          <w:noProof/>
          <w:color w:val="000000"/>
          <w:sz w:val="21"/>
          <w:szCs w:val="21"/>
        </w:rPr>
        <w:drawing>
          <wp:inline distT="0" distB="0" distL="0" distR="0" wp14:anchorId="23ABF93A" wp14:editId="1784DC19">
            <wp:extent cx="4669603" cy="38481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总成交.jpg"/>
                    <pic:cNvPicPr/>
                  </pic:nvPicPr>
                  <pic:blipFill>
                    <a:blip r:embed="rId10">
                      <a:extLst>
                        <a:ext uri="{28A0092B-C50C-407E-A947-70E740481C1C}">
                          <a14:useLocalDpi xmlns:a14="http://schemas.microsoft.com/office/drawing/2010/main" val="0"/>
                        </a:ext>
                      </a:extLst>
                    </a:blip>
                    <a:stretch>
                      <a:fillRect/>
                    </a:stretch>
                  </pic:blipFill>
                  <pic:spPr>
                    <a:xfrm>
                      <a:off x="0" y="0"/>
                      <a:ext cx="4667802" cy="3846616"/>
                    </a:xfrm>
                    <a:prstGeom prst="rect">
                      <a:avLst/>
                    </a:prstGeom>
                  </pic:spPr>
                </pic:pic>
              </a:graphicData>
            </a:graphic>
          </wp:inline>
        </w:drawing>
      </w:r>
    </w:p>
    <w:p w:rsidR="00174225" w:rsidRPr="00174225" w:rsidRDefault="00174225" w:rsidP="00600DA9">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出让金同比大幅变化的主要原因为上半年多宗优质宅地</w:t>
      </w:r>
      <w:r w:rsidR="001716DA">
        <w:rPr>
          <w:rFonts w:ascii="Helvetica" w:hAnsi="Helvetica" w:cs="Helvetica" w:hint="eastAsia"/>
          <w:color w:val="000000"/>
          <w:sz w:val="21"/>
          <w:szCs w:val="21"/>
        </w:rPr>
        <w:t>（白云、海珠、番禺、增城）</w:t>
      </w:r>
      <w:r w:rsidR="00DD70EB">
        <w:rPr>
          <w:rFonts w:ascii="Helvetica" w:hAnsi="Helvetica" w:cs="Helvetica" w:hint="eastAsia"/>
          <w:color w:val="000000"/>
          <w:sz w:val="21"/>
          <w:szCs w:val="21"/>
        </w:rPr>
        <w:t>及</w:t>
      </w:r>
      <w:r w:rsidR="001716DA">
        <w:rPr>
          <w:rFonts w:ascii="Helvetica" w:hAnsi="Helvetica" w:cs="Helvetica" w:hint="eastAsia"/>
          <w:color w:val="000000"/>
          <w:sz w:val="21"/>
          <w:szCs w:val="21"/>
        </w:rPr>
        <w:t>商服用地（琶洲）以相对高价格出让所致。</w:t>
      </w:r>
      <w:r w:rsidR="001716DA" w:rsidRPr="001716DA">
        <w:rPr>
          <w:rFonts w:ascii="Helvetica" w:hAnsi="Helvetica" w:cs="Helvetica" w:hint="eastAsia"/>
          <w:color w:val="000000"/>
          <w:sz w:val="21"/>
          <w:szCs w:val="21"/>
        </w:rPr>
        <w:t>广州中原研究发展部认为</w:t>
      </w:r>
      <w:r w:rsidR="001716DA">
        <w:rPr>
          <w:rFonts w:ascii="Helvetica" w:hAnsi="Helvetica" w:cs="Helvetica" w:hint="eastAsia"/>
          <w:color w:val="000000"/>
          <w:sz w:val="21"/>
          <w:szCs w:val="21"/>
        </w:rPr>
        <w:t>，</w:t>
      </w:r>
      <w:r w:rsidRPr="00174225">
        <w:rPr>
          <w:rFonts w:ascii="Helvetica" w:hAnsi="Helvetica" w:cs="Helvetica" w:hint="eastAsia"/>
          <w:color w:val="000000"/>
          <w:sz w:val="21"/>
          <w:szCs w:val="21"/>
        </w:rPr>
        <w:t>广州用地价值随着其稀缺性、城市发展、粤港澳大湾区建设等因素越来越受到认可。</w:t>
      </w:r>
    </w:p>
    <w:p w:rsidR="00174225" w:rsidRPr="00174225" w:rsidRDefault="00174225" w:rsidP="00174225">
      <w:pPr>
        <w:pStyle w:val="2"/>
        <w:spacing w:beforeLines="50" w:before="156" w:after="120" w:line="276" w:lineRule="auto"/>
        <w:rPr>
          <w:rFonts w:asciiTheme="minorEastAsia" w:eastAsiaTheme="minorEastAsia" w:hAnsiTheme="minorEastAsia"/>
          <w:color w:val="C00000"/>
          <w:sz w:val="24"/>
          <w:szCs w:val="21"/>
        </w:rPr>
      </w:pPr>
      <w:r w:rsidRPr="00174225">
        <w:rPr>
          <w:rFonts w:asciiTheme="minorEastAsia" w:eastAsiaTheme="minorEastAsia" w:hAnsiTheme="minorEastAsia" w:hint="eastAsia"/>
          <w:color w:val="C00000"/>
          <w:sz w:val="24"/>
          <w:szCs w:val="21"/>
        </w:rPr>
        <w:t>每月情况</w:t>
      </w:r>
    </w:p>
    <w:p w:rsid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从</w:t>
      </w:r>
      <w:r w:rsidRPr="00174225">
        <w:rPr>
          <w:rFonts w:ascii="Helvetica" w:hAnsi="Helvetica" w:cs="Helvetica" w:hint="eastAsia"/>
          <w:color w:val="000000"/>
          <w:sz w:val="21"/>
          <w:szCs w:val="21"/>
        </w:rPr>
        <w:t>2017</w:t>
      </w:r>
      <w:r w:rsidRPr="00174225">
        <w:rPr>
          <w:rFonts w:ascii="Helvetica" w:hAnsi="Helvetica" w:cs="Helvetica" w:hint="eastAsia"/>
          <w:color w:val="000000"/>
          <w:sz w:val="21"/>
          <w:szCs w:val="21"/>
        </w:rPr>
        <w:t>年半年每月土地供求情况来看，商住商服用地供应主要集中在</w:t>
      </w:r>
      <w:r w:rsidRPr="00174225">
        <w:rPr>
          <w:rFonts w:ascii="Helvetica" w:hAnsi="Helvetica" w:cs="Helvetica" w:hint="eastAsia"/>
          <w:color w:val="000000"/>
          <w:sz w:val="21"/>
          <w:szCs w:val="21"/>
        </w:rPr>
        <w:t>2</w:t>
      </w:r>
      <w:r w:rsidRPr="00174225">
        <w:rPr>
          <w:rFonts w:ascii="Helvetica" w:hAnsi="Helvetica" w:cs="Helvetica" w:hint="eastAsia"/>
          <w:color w:val="000000"/>
          <w:sz w:val="21"/>
          <w:szCs w:val="21"/>
        </w:rPr>
        <w:t>、</w:t>
      </w:r>
      <w:r w:rsidRPr="00174225">
        <w:rPr>
          <w:rFonts w:ascii="Helvetica" w:hAnsi="Helvetica" w:cs="Helvetica" w:hint="eastAsia"/>
          <w:color w:val="000000"/>
          <w:sz w:val="21"/>
          <w:szCs w:val="21"/>
        </w:rPr>
        <w:t>3</w:t>
      </w:r>
      <w:r w:rsidRPr="00174225">
        <w:rPr>
          <w:rFonts w:ascii="Helvetica" w:hAnsi="Helvetica" w:cs="Helvetica" w:hint="eastAsia"/>
          <w:color w:val="000000"/>
          <w:sz w:val="21"/>
          <w:szCs w:val="21"/>
        </w:rPr>
        <w:t>月，</w:t>
      </w:r>
      <w:r w:rsidRPr="00DD70EB">
        <w:rPr>
          <w:rFonts w:ascii="Helvetica" w:hAnsi="Helvetica" w:cs="Helvetica" w:hint="eastAsia"/>
          <w:b/>
          <w:color w:val="000000"/>
          <w:sz w:val="21"/>
          <w:szCs w:val="21"/>
        </w:rPr>
        <w:t>其中</w:t>
      </w:r>
      <w:r w:rsidR="00B0686B" w:rsidRPr="00DD70EB">
        <w:rPr>
          <w:rFonts w:ascii="Helvetica" w:hAnsi="Helvetica" w:cs="Helvetica" w:hint="eastAsia"/>
          <w:b/>
          <w:color w:val="000000"/>
          <w:sz w:val="21"/>
          <w:szCs w:val="21"/>
        </w:rPr>
        <w:t>3</w:t>
      </w:r>
      <w:r w:rsidRPr="00DD70EB">
        <w:rPr>
          <w:rFonts w:ascii="Helvetica" w:hAnsi="Helvetica" w:cs="Helvetica" w:hint="eastAsia"/>
          <w:b/>
          <w:color w:val="000000"/>
          <w:sz w:val="21"/>
          <w:szCs w:val="21"/>
        </w:rPr>
        <w:t>月供应商住用地</w:t>
      </w:r>
      <w:r w:rsidR="00B0686B" w:rsidRPr="00DD70EB">
        <w:rPr>
          <w:rFonts w:ascii="Helvetica" w:hAnsi="Helvetica" w:cs="Helvetica" w:hint="eastAsia"/>
          <w:b/>
          <w:color w:val="000000"/>
          <w:sz w:val="21"/>
          <w:szCs w:val="21"/>
        </w:rPr>
        <w:t>44.71</w:t>
      </w:r>
      <w:r w:rsidRPr="00DD70EB">
        <w:rPr>
          <w:rFonts w:ascii="Helvetica" w:hAnsi="Helvetica" w:cs="Helvetica" w:hint="eastAsia"/>
          <w:b/>
          <w:color w:val="000000"/>
          <w:sz w:val="21"/>
          <w:szCs w:val="21"/>
        </w:rPr>
        <w:t>万㎡，商服用地</w:t>
      </w:r>
      <w:r w:rsidR="00B0686B" w:rsidRPr="00DD70EB">
        <w:rPr>
          <w:rFonts w:ascii="Helvetica" w:hAnsi="Helvetica" w:cs="Helvetica" w:hint="eastAsia"/>
          <w:b/>
          <w:color w:val="000000"/>
          <w:sz w:val="21"/>
          <w:szCs w:val="21"/>
        </w:rPr>
        <w:t>10.51</w:t>
      </w:r>
      <w:r w:rsidRPr="00DD70EB">
        <w:rPr>
          <w:rFonts w:ascii="Helvetica" w:hAnsi="Helvetica" w:cs="Helvetica" w:hint="eastAsia"/>
          <w:b/>
          <w:color w:val="000000"/>
          <w:sz w:val="21"/>
          <w:szCs w:val="21"/>
        </w:rPr>
        <w:t>万㎡，为半年供应峰值；</w:t>
      </w:r>
      <w:r w:rsidRPr="00174225">
        <w:rPr>
          <w:rFonts w:ascii="Helvetica" w:hAnsi="Helvetica" w:cs="Helvetica" w:hint="eastAsia"/>
          <w:color w:val="000000"/>
          <w:sz w:val="21"/>
          <w:szCs w:val="21"/>
        </w:rPr>
        <w:t>受推地时间影响，半年成交主要集中在</w:t>
      </w:r>
      <w:r w:rsidRPr="00174225">
        <w:rPr>
          <w:rFonts w:ascii="Helvetica" w:hAnsi="Helvetica" w:cs="Helvetica" w:hint="eastAsia"/>
          <w:color w:val="000000"/>
          <w:sz w:val="21"/>
          <w:szCs w:val="21"/>
        </w:rPr>
        <w:t>3</w:t>
      </w:r>
      <w:r w:rsidRPr="00174225">
        <w:rPr>
          <w:rFonts w:ascii="Helvetica" w:hAnsi="Helvetica" w:cs="Helvetica" w:hint="eastAsia"/>
          <w:color w:val="000000"/>
          <w:sz w:val="21"/>
          <w:szCs w:val="21"/>
        </w:rPr>
        <w:t>、</w:t>
      </w:r>
      <w:r w:rsidRPr="00174225">
        <w:rPr>
          <w:rFonts w:ascii="Helvetica" w:hAnsi="Helvetica" w:cs="Helvetica" w:hint="eastAsia"/>
          <w:color w:val="000000"/>
          <w:sz w:val="21"/>
          <w:szCs w:val="21"/>
        </w:rPr>
        <w:t>4</w:t>
      </w:r>
      <w:r w:rsidRPr="00174225">
        <w:rPr>
          <w:rFonts w:ascii="Helvetica" w:hAnsi="Helvetica" w:cs="Helvetica" w:hint="eastAsia"/>
          <w:color w:val="000000"/>
          <w:sz w:val="21"/>
          <w:szCs w:val="21"/>
        </w:rPr>
        <w:t>月，其中</w:t>
      </w:r>
      <w:r w:rsidRPr="00174225">
        <w:rPr>
          <w:rFonts w:ascii="Helvetica" w:hAnsi="Helvetica" w:cs="Helvetica" w:hint="eastAsia"/>
          <w:color w:val="000000"/>
          <w:sz w:val="21"/>
          <w:szCs w:val="21"/>
        </w:rPr>
        <w:t>4</w:t>
      </w:r>
      <w:r w:rsidRPr="00174225">
        <w:rPr>
          <w:rFonts w:ascii="Helvetica" w:hAnsi="Helvetica" w:cs="Helvetica" w:hint="eastAsia"/>
          <w:color w:val="000000"/>
          <w:sz w:val="21"/>
          <w:szCs w:val="21"/>
        </w:rPr>
        <w:t>月为峰值，成交商住用地</w:t>
      </w:r>
      <w:r w:rsidRPr="00174225">
        <w:rPr>
          <w:rFonts w:ascii="Helvetica" w:hAnsi="Helvetica" w:cs="Helvetica" w:hint="eastAsia"/>
          <w:color w:val="000000"/>
          <w:sz w:val="21"/>
          <w:szCs w:val="21"/>
        </w:rPr>
        <w:t>37.02</w:t>
      </w:r>
      <w:r w:rsidRPr="00174225">
        <w:rPr>
          <w:rFonts w:ascii="Helvetica" w:hAnsi="Helvetica" w:cs="Helvetica" w:hint="eastAsia"/>
          <w:color w:val="000000"/>
          <w:sz w:val="21"/>
          <w:szCs w:val="21"/>
        </w:rPr>
        <w:t>万㎡，商服用地</w:t>
      </w:r>
      <w:r w:rsidRPr="00174225">
        <w:rPr>
          <w:rFonts w:ascii="Helvetica" w:hAnsi="Helvetica" w:cs="Helvetica" w:hint="eastAsia"/>
          <w:color w:val="000000"/>
          <w:sz w:val="21"/>
          <w:szCs w:val="21"/>
        </w:rPr>
        <w:t>10.5</w:t>
      </w:r>
      <w:r w:rsidRPr="00174225">
        <w:rPr>
          <w:rFonts w:ascii="Helvetica" w:hAnsi="Helvetica" w:cs="Helvetica" w:hint="eastAsia"/>
          <w:color w:val="000000"/>
          <w:sz w:val="21"/>
          <w:szCs w:val="21"/>
        </w:rPr>
        <w:t>万㎡，需要指出的是</w:t>
      </w:r>
      <w:r w:rsidRPr="00174225">
        <w:rPr>
          <w:rFonts w:ascii="Helvetica" w:hAnsi="Helvetica" w:cs="Helvetica" w:hint="eastAsia"/>
          <w:color w:val="000000"/>
          <w:sz w:val="21"/>
          <w:szCs w:val="21"/>
        </w:rPr>
        <w:t>2-3</w:t>
      </w:r>
      <w:r w:rsidRPr="00174225">
        <w:rPr>
          <w:rFonts w:ascii="Helvetica" w:hAnsi="Helvetica" w:cs="Helvetica" w:hint="eastAsia"/>
          <w:color w:val="000000"/>
          <w:sz w:val="21"/>
          <w:szCs w:val="21"/>
        </w:rPr>
        <w:t>月份为广州（除增城外）密集推地的时间段，至</w:t>
      </w:r>
      <w:r w:rsidRPr="00174225">
        <w:rPr>
          <w:rFonts w:ascii="Helvetica" w:hAnsi="Helvetica" w:cs="Helvetica" w:hint="eastAsia"/>
          <w:color w:val="000000"/>
          <w:sz w:val="21"/>
          <w:szCs w:val="21"/>
        </w:rPr>
        <w:t>4-5</w:t>
      </w:r>
      <w:r w:rsidRPr="00174225">
        <w:rPr>
          <w:rFonts w:ascii="Helvetica" w:hAnsi="Helvetica" w:cs="Helvetica" w:hint="eastAsia"/>
          <w:color w:val="000000"/>
          <w:sz w:val="21"/>
          <w:szCs w:val="21"/>
        </w:rPr>
        <w:t>月，主要以增城推地为主。</w:t>
      </w:r>
    </w:p>
    <w:p w:rsidR="00174225" w:rsidRPr="00174225" w:rsidRDefault="00174225" w:rsidP="00174225">
      <w:pPr>
        <w:pStyle w:val="a8"/>
        <w:spacing w:line="375" w:lineRule="atLeast"/>
        <w:ind w:firstLine="480"/>
        <w:rPr>
          <w:rFonts w:ascii="Helvetica" w:hAnsi="Helvetica" w:cs="Helvetica"/>
          <w:color w:val="000000"/>
          <w:sz w:val="21"/>
          <w:szCs w:val="21"/>
        </w:rPr>
      </w:pPr>
      <w:r>
        <w:rPr>
          <w:rFonts w:ascii="Helvetica" w:hAnsi="Helvetica" w:cs="Helvetica" w:hint="eastAsia"/>
          <w:noProof/>
          <w:color w:val="000000"/>
          <w:sz w:val="21"/>
          <w:szCs w:val="21"/>
        </w:rPr>
        <w:lastRenderedPageBreak/>
        <w:drawing>
          <wp:inline distT="0" distB="0" distL="0" distR="0" wp14:anchorId="5EFC5D22" wp14:editId="128DC815">
            <wp:extent cx="5572626" cy="3253582"/>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整体供应2014-2017.jpg"/>
                    <pic:cNvPicPr/>
                  </pic:nvPicPr>
                  <pic:blipFill>
                    <a:blip r:embed="rId11">
                      <a:extLst>
                        <a:ext uri="{28A0092B-C50C-407E-A947-70E740481C1C}">
                          <a14:useLocalDpi xmlns:a14="http://schemas.microsoft.com/office/drawing/2010/main" val="0"/>
                        </a:ext>
                      </a:extLst>
                    </a:blip>
                    <a:stretch>
                      <a:fillRect/>
                    </a:stretch>
                  </pic:blipFill>
                  <pic:spPr>
                    <a:xfrm>
                      <a:off x="0" y="0"/>
                      <a:ext cx="5572626" cy="3253582"/>
                    </a:xfrm>
                    <a:prstGeom prst="rect">
                      <a:avLst/>
                    </a:prstGeom>
                  </pic:spPr>
                </pic:pic>
              </a:graphicData>
            </a:graphic>
          </wp:inline>
        </w:drawing>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成交金额方面，由于市区土地出让主要集中在</w:t>
      </w:r>
      <w:r w:rsidRPr="00174225">
        <w:rPr>
          <w:rFonts w:ascii="Helvetica" w:hAnsi="Helvetica" w:cs="Helvetica" w:hint="eastAsia"/>
          <w:color w:val="000000"/>
          <w:sz w:val="21"/>
          <w:szCs w:val="21"/>
        </w:rPr>
        <w:t>3-4</w:t>
      </w:r>
      <w:r w:rsidRPr="00174225">
        <w:rPr>
          <w:rFonts w:ascii="Helvetica" w:hAnsi="Helvetica" w:cs="Helvetica" w:hint="eastAsia"/>
          <w:color w:val="000000"/>
          <w:sz w:val="21"/>
          <w:szCs w:val="21"/>
        </w:rPr>
        <w:t>月，因此上述月份成交金额较高，其中</w:t>
      </w:r>
      <w:r w:rsidRPr="00174225">
        <w:rPr>
          <w:rFonts w:ascii="Helvetica" w:hAnsi="Helvetica" w:cs="Helvetica" w:hint="eastAsia"/>
          <w:color w:val="000000"/>
          <w:sz w:val="21"/>
          <w:szCs w:val="21"/>
        </w:rPr>
        <w:t>3</w:t>
      </w:r>
      <w:r w:rsidRPr="00174225">
        <w:rPr>
          <w:rFonts w:ascii="Helvetica" w:hAnsi="Helvetica" w:cs="Helvetica" w:hint="eastAsia"/>
          <w:color w:val="000000"/>
          <w:sz w:val="21"/>
          <w:szCs w:val="21"/>
        </w:rPr>
        <w:t>月商住用地出让金</w:t>
      </w:r>
      <w:r w:rsidRPr="00174225">
        <w:rPr>
          <w:rFonts w:ascii="Helvetica" w:hAnsi="Helvetica" w:cs="Helvetica" w:hint="eastAsia"/>
          <w:color w:val="000000"/>
          <w:sz w:val="21"/>
          <w:szCs w:val="21"/>
        </w:rPr>
        <w:t>185.66</w:t>
      </w:r>
      <w:r w:rsidRPr="00174225">
        <w:rPr>
          <w:rFonts w:ascii="Helvetica" w:hAnsi="Helvetica" w:cs="Helvetica" w:hint="eastAsia"/>
          <w:color w:val="000000"/>
          <w:sz w:val="21"/>
          <w:szCs w:val="21"/>
        </w:rPr>
        <w:t>亿，商服用地</w:t>
      </w:r>
      <w:r w:rsidRPr="00174225">
        <w:rPr>
          <w:rFonts w:ascii="Helvetica" w:hAnsi="Helvetica" w:cs="Helvetica" w:hint="eastAsia"/>
          <w:color w:val="000000"/>
          <w:sz w:val="21"/>
          <w:szCs w:val="21"/>
        </w:rPr>
        <w:t>4.46</w:t>
      </w:r>
      <w:r w:rsidRPr="00174225">
        <w:rPr>
          <w:rFonts w:ascii="Helvetica" w:hAnsi="Helvetica" w:cs="Helvetica" w:hint="eastAsia"/>
          <w:color w:val="000000"/>
          <w:sz w:val="21"/>
          <w:szCs w:val="21"/>
        </w:rPr>
        <w:t>亿，为</w:t>
      </w:r>
      <w:r>
        <w:rPr>
          <w:rFonts w:ascii="Helvetica" w:hAnsi="Helvetica" w:cs="Helvetica" w:hint="eastAsia"/>
          <w:color w:val="000000"/>
          <w:sz w:val="21"/>
          <w:szCs w:val="21"/>
        </w:rPr>
        <w:t>上</w:t>
      </w:r>
      <w:r w:rsidRPr="00174225">
        <w:rPr>
          <w:rFonts w:ascii="Helvetica" w:hAnsi="Helvetica" w:cs="Helvetica" w:hint="eastAsia"/>
          <w:color w:val="000000"/>
          <w:sz w:val="21"/>
          <w:szCs w:val="21"/>
        </w:rPr>
        <w:t>半年峰值。</w:t>
      </w:r>
    </w:p>
    <w:p w:rsidR="00174225" w:rsidRPr="00174225" w:rsidRDefault="00174225" w:rsidP="00174225">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6441823A" wp14:editId="402DD88A">
            <wp:extent cx="5415917" cy="3095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各月成交金额.jpg"/>
                    <pic:cNvPicPr/>
                  </pic:nvPicPr>
                  <pic:blipFill>
                    <a:blip r:embed="rId12">
                      <a:extLst>
                        <a:ext uri="{28A0092B-C50C-407E-A947-70E740481C1C}">
                          <a14:useLocalDpi xmlns:a14="http://schemas.microsoft.com/office/drawing/2010/main" val="0"/>
                        </a:ext>
                      </a:extLst>
                    </a:blip>
                    <a:stretch>
                      <a:fillRect/>
                    </a:stretch>
                  </pic:blipFill>
                  <pic:spPr>
                    <a:xfrm>
                      <a:off x="0" y="0"/>
                      <a:ext cx="5426855" cy="3101877"/>
                    </a:xfrm>
                    <a:prstGeom prst="rect">
                      <a:avLst/>
                    </a:prstGeom>
                  </pic:spPr>
                </pic:pic>
              </a:graphicData>
            </a:graphic>
          </wp:inline>
        </w:drawing>
      </w:r>
    </w:p>
    <w:p w:rsidR="00174225" w:rsidRPr="00174225" w:rsidRDefault="00174225" w:rsidP="00174225">
      <w:pPr>
        <w:pStyle w:val="2"/>
        <w:spacing w:beforeLines="50" w:before="156" w:after="120" w:line="276" w:lineRule="auto"/>
        <w:rPr>
          <w:rFonts w:asciiTheme="minorEastAsia" w:eastAsiaTheme="minorEastAsia" w:hAnsiTheme="minorEastAsia"/>
          <w:color w:val="C00000"/>
          <w:sz w:val="24"/>
          <w:szCs w:val="21"/>
        </w:rPr>
      </w:pPr>
      <w:r w:rsidRPr="00174225">
        <w:rPr>
          <w:rFonts w:asciiTheme="minorEastAsia" w:eastAsiaTheme="minorEastAsia" w:hAnsiTheme="minorEastAsia" w:hint="eastAsia"/>
          <w:color w:val="C00000"/>
          <w:sz w:val="24"/>
          <w:szCs w:val="21"/>
        </w:rPr>
        <w:t>各区情况</w:t>
      </w:r>
    </w:p>
    <w:p w:rsidR="00BB5124"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从各区土地供求情况来看，</w:t>
      </w:r>
      <w:r w:rsidRPr="00174225">
        <w:rPr>
          <w:rFonts w:ascii="Helvetica" w:hAnsi="Helvetica" w:cs="Helvetica" w:hint="eastAsia"/>
          <w:color w:val="000000"/>
          <w:sz w:val="21"/>
          <w:szCs w:val="21"/>
        </w:rPr>
        <w:t>2017</w:t>
      </w:r>
      <w:r w:rsidRPr="00174225">
        <w:rPr>
          <w:rFonts w:ascii="Helvetica" w:hAnsi="Helvetica" w:cs="Helvetica" w:hint="eastAsia"/>
          <w:color w:val="000000"/>
          <w:sz w:val="21"/>
          <w:szCs w:val="21"/>
        </w:rPr>
        <w:t>年上半年主要的</w:t>
      </w:r>
      <w:r w:rsidRPr="00C41713">
        <w:rPr>
          <w:rFonts w:ascii="Helvetica" w:hAnsi="Helvetica" w:cs="Helvetica" w:hint="eastAsia"/>
          <w:b/>
          <w:color w:val="000000"/>
          <w:sz w:val="21"/>
          <w:szCs w:val="21"/>
        </w:rPr>
        <w:t>“供地大区”有白云、黄埔、番禺和增城</w:t>
      </w:r>
      <w:r w:rsidRPr="00174225">
        <w:rPr>
          <w:rFonts w:ascii="Helvetica" w:hAnsi="Helvetica" w:cs="Helvetica" w:hint="eastAsia"/>
          <w:color w:val="000000"/>
          <w:sz w:val="21"/>
          <w:szCs w:val="21"/>
        </w:rPr>
        <w:t>，</w:t>
      </w:r>
      <w:r w:rsidRPr="00174225">
        <w:rPr>
          <w:rFonts w:ascii="Helvetica" w:hAnsi="Helvetica" w:cs="Helvetica" w:hint="eastAsia"/>
          <w:color w:val="000000"/>
          <w:sz w:val="21"/>
          <w:szCs w:val="21"/>
        </w:rPr>
        <w:t>4</w:t>
      </w:r>
      <w:r w:rsidRPr="00174225">
        <w:rPr>
          <w:rFonts w:ascii="Helvetica" w:hAnsi="Helvetica" w:cs="Helvetica" w:hint="eastAsia"/>
          <w:color w:val="000000"/>
          <w:sz w:val="21"/>
          <w:szCs w:val="21"/>
        </w:rPr>
        <w:t>区累计贡献</w:t>
      </w:r>
      <w:r w:rsidRPr="00174225">
        <w:rPr>
          <w:rFonts w:ascii="Helvetica" w:hAnsi="Helvetica" w:cs="Helvetica" w:hint="eastAsia"/>
          <w:color w:val="000000"/>
          <w:sz w:val="21"/>
          <w:szCs w:val="21"/>
        </w:rPr>
        <w:t>1</w:t>
      </w:r>
      <w:r w:rsidR="0035692C">
        <w:rPr>
          <w:rFonts w:ascii="Helvetica" w:hAnsi="Helvetica" w:cs="Helvetica" w:hint="eastAsia"/>
          <w:color w:val="000000"/>
          <w:sz w:val="21"/>
          <w:szCs w:val="21"/>
        </w:rPr>
        <w:t>02.1</w:t>
      </w:r>
      <w:r w:rsidRPr="00174225">
        <w:rPr>
          <w:rFonts w:ascii="Helvetica" w:hAnsi="Helvetica" w:cs="Helvetica" w:hint="eastAsia"/>
          <w:color w:val="000000"/>
          <w:sz w:val="21"/>
          <w:szCs w:val="21"/>
        </w:rPr>
        <w:t>万㎡商住商服用地，其中</w:t>
      </w:r>
      <w:r w:rsidRPr="00E96554">
        <w:rPr>
          <w:rFonts w:ascii="Helvetica" w:hAnsi="Helvetica" w:cs="Helvetica" w:hint="eastAsia"/>
          <w:b/>
          <w:sz w:val="21"/>
          <w:szCs w:val="21"/>
        </w:rPr>
        <w:t>增城</w:t>
      </w:r>
      <w:r w:rsidR="00FB63F9">
        <w:rPr>
          <w:rFonts w:ascii="Helvetica" w:hAnsi="Helvetica" w:cs="Helvetica" w:hint="eastAsia"/>
          <w:b/>
          <w:sz w:val="21"/>
          <w:szCs w:val="21"/>
        </w:rPr>
        <w:t>区</w:t>
      </w:r>
      <w:r w:rsidRPr="00E96554">
        <w:rPr>
          <w:rFonts w:ascii="Helvetica" w:hAnsi="Helvetica" w:cs="Helvetica" w:hint="eastAsia"/>
          <w:b/>
          <w:sz w:val="21"/>
          <w:szCs w:val="21"/>
        </w:rPr>
        <w:t>上半年供应商</w:t>
      </w:r>
      <w:r w:rsidR="00C41713">
        <w:rPr>
          <w:rFonts w:ascii="Helvetica" w:hAnsi="Helvetica" w:cs="Helvetica" w:hint="eastAsia"/>
          <w:b/>
          <w:sz w:val="21"/>
          <w:szCs w:val="21"/>
        </w:rPr>
        <w:t>住</w:t>
      </w:r>
      <w:r w:rsidRPr="00E96554">
        <w:rPr>
          <w:rFonts w:ascii="Helvetica" w:hAnsi="Helvetica" w:cs="Helvetica" w:hint="eastAsia"/>
          <w:b/>
          <w:sz w:val="21"/>
          <w:szCs w:val="21"/>
        </w:rPr>
        <w:t>用地</w:t>
      </w:r>
      <w:r w:rsidRPr="00E96554">
        <w:rPr>
          <w:rFonts w:ascii="Helvetica" w:hAnsi="Helvetica" w:cs="Helvetica" w:hint="eastAsia"/>
          <w:b/>
          <w:sz w:val="21"/>
          <w:szCs w:val="21"/>
        </w:rPr>
        <w:t>43.4</w:t>
      </w:r>
      <w:r w:rsidRPr="00E96554">
        <w:rPr>
          <w:rFonts w:ascii="Helvetica" w:hAnsi="Helvetica" w:cs="Helvetica" w:hint="eastAsia"/>
          <w:b/>
          <w:sz w:val="21"/>
          <w:szCs w:val="21"/>
        </w:rPr>
        <w:t>万㎡</w:t>
      </w:r>
      <w:r w:rsidR="00EC7FC2">
        <w:rPr>
          <w:rFonts w:ascii="Helvetica" w:hAnsi="Helvetica" w:cs="Helvetica" w:hint="eastAsia"/>
          <w:color w:val="000000"/>
          <w:sz w:val="21"/>
          <w:szCs w:val="21"/>
        </w:rPr>
        <w:t>，为宅地供应第一大区。</w:t>
      </w:r>
      <w:r w:rsidRPr="00174225">
        <w:rPr>
          <w:rFonts w:ascii="Helvetica" w:hAnsi="Helvetica" w:cs="Helvetica" w:hint="eastAsia"/>
          <w:color w:val="000000"/>
          <w:sz w:val="21"/>
          <w:szCs w:val="21"/>
        </w:rPr>
        <w:t>此外越秀、</w:t>
      </w:r>
      <w:proofErr w:type="gramStart"/>
      <w:r w:rsidRPr="00174225">
        <w:rPr>
          <w:rFonts w:ascii="Helvetica" w:hAnsi="Helvetica" w:cs="Helvetica" w:hint="eastAsia"/>
          <w:color w:val="000000"/>
          <w:sz w:val="21"/>
          <w:szCs w:val="21"/>
        </w:rPr>
        <w:t>荔</w:t>
      </w:r>
      <w:proofErr w:type="gramEnd"/>
      <w:r w:rsidRPr="00174225">
        <w:rPr>
          <w:rFonts w:ascii="Helvetica" w:hAnsi="Helvetica" w:cs="Helvetica" w:hint="eastAsia"/>
          <w:color w:val="000000"/>
          <w:sz w:val="21"/>
          <w:szCs w:val="21"/>
        </w:rPr>
        <w:t>湾、花都</w:t>
      </w:r>
      <w:r w:rsidR="00BB5124" w:rsidRPr="00174225">
        <w:rPr>
          <w:rFonts w:ascii="Helvetica" w:hAnsi="Helvetica" w:cs="Helvetica" w:hint="eastAsia"/>
          <w:color w:val="000000"/>
          <w:sz w:val="21"/>
          <w:szCs w:val="21"/>
        </w:rPr>
        <w:t>、</w:t>
      </w:r>
      <w:r w:rsidR="00BB5124">
        <w:rPr>
          <w:rFonts w:ascii="Helvetica" w:hAnsi="Helvetica" w:cs="Helvetica" w:hint="eastAsia"/>
          <w:color w:val="000000"/>
          <w:sz w:val="21"/>
          <w:szCs w:val="21"/>
        </w:rPr>
        <w:t>从化</w:t>
      </w:r>
      <w:r w:rsidRPr="00174225">
        <w:rPr>
          <w:rFonts w:ascii="Helvetica" w:hAnsi="Helvetica" w:cs="Helvetica" w:hint="eastAsia"/>
          <w:color w:val="000000"/>
          <w:sz w:val="21"/>
          <w:szCs w:val="21"/>
        </w:rPr>
        <w:t>及南沙</w:t>
      </w:r>
      <w:r w:rsidR="00BB5124">
        <w:rPr>
          <w:rFonts w:ascii="Helvetica" w:hAnsi="Helvetica" w:cs="Helvetica" w:hint="eastAsia"/>
          <w:color w:val="000000"/>
          <w:sz w:val="21"/>
          <w:szCs w:val="21"/>
        </w:rPr>
        <w:t>5</w:t>
      </w:r>
      <w:r w:rsidRPr="00174225">
        <w:rPr>
          <w:rFonts w:ascii="Helvetica" w:hAnsi="Helvetica" w:cs="Helvetica" w:hint="eastAsia"/>
          <w:color w:val="000000"/>
          <w:sz w:val="21"/>
          <w:szCs w:val="21"/>
        </w:rPr>
        <w:t>区上半年商住商</w:t>
      </w:r>
      <w:proofErr w:type="gramStart"/>
      <w:r w:rsidRPr="00174225">
        <w:rPr>
          <w:rFonts w:ascii="Helvetica" w:hAnsi="Helvetica" w:cs="Helvetica" w:hint="eastAsia"/>
          <w:color w:val="000000"/>
          <w:sz w:val="21"/>
          <w:szCs w:val="21"/>
        </w:rPr>
        <w:t>服用地零供应</w:t>
      </w:r>
      <w:proofErr w:type="gramEnd"/>
      <w:r w:rsidRPr="00174225">
        <w:rPr>
          <w:rFonts w:ascii="Helvetica" w:hAnsi="Helvetica" w:cs="Helvetica" w:hint="eastAsia"/>
          <w:color w:val="000000"/>
          <w:sz w:val="21"/>
          <w:szCs w:val="21"/>
        </w:rPr>
        <w:t>。</w:t>
      </w:r>
      <w:r w:rsidR="00BB5124" w:rsidRPr="00BB5124">
        <w:rPr>
          <w:rFonts w:ascii="Helvetica" w:hAnsi="Helvetica" w:cs="Helvetica" w:hint="eastAsia"/>
          <w:color w:val="000000"/>
          <w:sz w:val="21"/>
          <w:szCs w:val="21"/>
        </w:rPr>
        <w:t>（注：</w:t>
      </w:r>
      <w:proofErr w:type="gramStart"/>
      <w:r w:rsidR="00BB5124" w:rsidRPr="00BB5124">
        <w:rPr>
          <w:rFonts w:ascii="Helvetica" w:hAnsi="Helvetica" w:cs="Helvetica" w:hint="eastAsia"/>
          <w:color w:val="000000"/>
          <w:sz w:val="21"/>
          <w:szCs w:val="21"/>
        </w:rPr>
        <w:t>荔</w:t>
      </w:r>
      <w:proofErr w:type="gramEnd"/>
      <w:r w:rsidR="00BB5124" w:rsidRPr="00BB5124">
        <w:rPr>
          <w:rFonts w:ascii="Helvetica" w:hAnsi="Helvetica" w:cs="Helvetica" w:hint="eastAsia"/>
          <w:color w:val="000000"/>
          <w:sz w:val="21"/>
          <w:szCs w:val="21"/>
        </w:rPr>
        <w:t>湾、从化成交</w:t>
      </w:r>
      <w:r w:rsidR="006154C0">
        <w:rPr>
          <w:rFonts w:ascii="Helvetica" w:hAnsi="Helvetica" w:cs="Helvetica" w:hint="eastAsia"/>
          <w:color w:val="000000"/>
          <w:sz w:val="21"/>
          <w:szCs w:val="21"/>
        </w:rPr>
        <w:t>来自</w:t>
      </w:r>
      <w:r w:rsidR="00BB5124" w:rsidRPr="00BB5124">
        <w:rPr>
          <w:rFonts w:ascii="Helvetica" w:hAnsi="Helvetica" w:cs="Helvetica" w:hint="eastAsia"/>
          <w:color w:val="000000"/>
          <w:sz w:val="21"/>
          <w:szCs w:val="21"/>
        </w:rPr>
        <w:t>原定于去年</w:t>
      </w:r>
      <w:r w:rsidR="00BB5124" w:rsidRPr="00BB5124">
        <w:rPr>
          <w:rFonts w:ascii="Helvetica" w:hAnsi="Helvetica" w:cs="Helvetica" w:hint="eastAsia"/>
          <w:color w:val="000000"/>
          <w:sz w:val="21"/>
          <w:szCs w:val="21"/>
        </w:rPr>
        <w:t>12</w:t>
      </w:r>
      <w:r w:rsidR="00BB5124" w:rsidRPr="00BB5124">
        <w:rPr>
          <w:rFonts w:ascii="Helvetica" w:hAnsi="Helvetica" w:cs="Helvetica" w:hint="eastAsia"/>
          <w:color w:val="000000"/>
          <w:sz w:val="21"/>
          <w:szCs w:val="21"/>
        </w:rPr>
        <w:t>月</w:t>
      </w:r>
      <w:proofErr w:type="gramStart"/>
      <w:r w:rsidR="00BB5124" w:rsidRPr="00BB5124">
        <w:rPr>
          <w:rFonts w:ascii="Helvetica" w:hAnsi="Helvetica" w:cs="Helvetica" w:hint="eastAsia"/>
          <w:color w:val="000000"/>
          <w:sz w:val="21"/>
          <w:szCs w:val="21"/>
        </w:rPr>
        <w:t>的土拍延迟</w:t>
      </w:r>
      <w:proofErr w:type="gramEnd"/>
      <w:r w:rsidR="00BB5124" w:rsidRPr="00BB5124">
        <w:rPr>
          <w:rFonts w:ascii="Helvetica" w:hAnsi="Helvetica" w:cs="Helvetica" w:hint="eastAsia"/>
          <w:color w:val="000000"/>
          <w:sz w:val="21"/>
          <w:szCs w:val="21"/>
        </w:rPr>
        <w:t>至本年</w:t>
      </w:r>
      <w:r w:rsidR="00BB5124" w:rsidRPr="00BB5124">
        <w:rPr>
          <w:rFonts w:ascii="Helvetica" w:hAnsi="Helvetica" w:cs="Helvetica" w:hint="eastAsia"/>
          <w:color w:val="000000"/>
          <w:sz w:val="21"/>
          <w:szCs w:val="21"/>
        </w:rPr>
        <w:t>1</w:t>
      </w:r>
      <w:r w:rsidR="00BB5124" w:rsidRPr="00BB5124">
        <w:rPr>
          <w:rFonts w:ascii="Helvetica" w:hAnsi="Helvetica" w:cs="Helvetica" w:hint="eastAsia"/>
          <w:color w:val="000000"/>
          <w:sz w:val="21"/>
          <w:szCs w:val="21"/>
        </w:rPr>
        <w:t>月）</w:t>
      </w:r>
    </w:p>
    <w:p w:rsidR="00174225" w:rsidRPr="00E96554" w:rsidRDefault="00174225" w:rsidP="00174225">
      <w:pPr>
        <w:pStyle w:val="a8"/>
        <w:spacing w:line="375" w:lineRule="atLeast"/>
        <w:ind w:firstLine="480"/>
        <w:rPr>
          <w:rFonts w:ascii="Helvetica" w:hAnsi="Helvetica" w:cs="Helvetica"/>
          <w:b/>
          <w:sz w:val="21"/>
          <w:szCs w:val="21"/>
        </w:rPr>
      </w:pPr>
      <w:r w:rsidRPr="00174225">
        <w:rPr>
          <w:rFonts w:ascii="Helvetica" w:hAnsi="Helvetica" w:cs="Helvetica" w:hint="eastAsia"/>
          <w:color w:val="000000"/>
          <w:sz w:val="21"/>
          <w:szCs w:val="21"/>
        </w:rPr>
        <w:lastRenderedPageBreak/>
        <w:t>从成交的情况来看，由于宅地供应量较大，因此成交主要集中在增城区；</w:t>
      </w:r>
      <w:r w:rsidRPr="00E96554">
        <w:rPr>
          <w:rFonts w:ascii="Helvetica" w:hAnsi="Helvetica" w:cs="Helvetica" w:hint="eastAsia"/>
          <w:sz w:val="21"/>
          <w:szCs w:val="21"/>
        </w:rPr>
        <w:t>此外</w:t>
      </w:r>
      <w:r w:rsidRPr="00E96554">
        <w:rPr>
          <w:rFonts w:ascii="Helvetica" w:hAnsi="Helvetica" w:cs="Helvetica" w:hint="eastAsia"/>
          <w:b/>
          <w:sz w:val="21"/>
          <w:szCs w:val="21"/>
        </w:rPr>
        <w:t>黄埔</w:t>
      </w:r>
      <w:r w:rsidR="00E96554" w:rsidRPr="00E96554">
        <w:rPr>
          <w:rFonts w:ascii="Helvetica" w:hAnsi="Helvetica" w:cs="Helvetica" w:hint="eastAsia"/>
          <w:b/>
          <w:sz w:val="21"/>
          <w:szCs w:val="21"/>
        </w:rPr>
        <w:t>区</w:t>
      </w:r>
      <w:r w:rsidRPr="00E96554">
        <w:rPr>
          <w:rFonts w:ascii="Helvetica" w:hAnsi="Helvetica" w:cs="Helvetica" w:hint="eastAsia"/>
          <w:sz w:val="21"/>
          <w:szCs w:val="21"/>
        </w:rPr>
        <w:t>通过定向引资的方式出让多宗</w:t>
      </w:r>
      <w:r w:rsidRPr="00E96554">
        <w:rPr>
          <w:rFonts w:ascii="Helvetica" w:hAnsi="Helvetica" w:cs="Helvetica" w:hint="eastAsia"/>
          <w:b/>
          <w:sz w:val="21"/>
          <w:szCs w:val="21"/>
        </w:rPr>
        <w:t>商服用地，累计出让面积</w:t>
      </w:r>
      <w:r w:rsidR="00E96554" w:rsidRPr="00E96554">
        <w:rPr>
          <w:rFonts w:ascii="Helvetica" w:hAnsi="Helvetica" w:cs="Helvetica" w:hint="eastAsia"/>
          <w:b/>
          <w:sz w:val="21"/>
          <w:szCs w:val="21"/>
        </w:rPr>
        <w:t>18.9</w:t>
      </w:r>
      <w:r w:rsidRPr="00E96554">
        <w:rPr>
          <w:rFonts w:ascii="Helvetica" w:hAnsi="Helvetica" w:cs="Helvetica" w:hint="eastAsia"/>
          <w:b/>
          <w:sz w:val="21"/>
          <w:szCs w:val="21"/>
        </w:rPr>
        <w:t>万㎡，为商服用地出让面积较大的区域。</w:t>
      </w:r>
    </w:p>
    <w:p w:rsidR="00174225" w:rsidRPr="00174225" w:rsidRDefault="00174225" w:rsidP="00174225">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39D90E6F" wp14:editId="570B8C2B">
            <wp:extent cx="5422223" cy="292661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各区成交表现.jpg"/>
                    <pic:cNvPicPr/>
                  </pic:nvPicPr>
                  <pic:blipFill>
                    <a:blip r:embed="rId13">
                      <a:extLst>
                        <a:ext uri="{28A0092B-C50C-407E-A947-70E740481C1C}">
                          <a14:useLocalDpi xmlns:a14="http://schemas.microsoft.com/office/drawing/2010/main" val="0"/>
                        </a:ext>
                      </a:extLst>
                    </a:blip>
                    <a:stretch>
                      <a:fillRect/>
                    </a:stretch>
                  </pic:blipFill>
                  <pic:spPr>
                    <a:xfrm>
                      <a:off x="0" y="0"/>
                      <a:ext cx="5422223" cy="2926610"/>
                    </a:xfrm>
                    <a:prstGeom prst="rect">
                      <a:avLst/>
                    </a:prstGeom>
                  </pic:spPr>
                </pic:pic>
              </a:graphicData>
            </a:graphic>
          </wp:inline>
        </w:drawing>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从出让金占比的情况来看，由于增城成交面积较大，加上区域价值提升，其出让金占全市总额的</w:t>
      </w:r>
      <w:r w:rsidRPr="00174225">
        <w:rPr>
          <w:rFonts w:ascii="Helvetica" w:hAnsi="Helvetica" w:cs="Helvetica" w:hint="eastAsia"/>
          <w:color w:val="000000"/>
          <w:sz w:val="21"/>
          <w:szCs w:val="21"/>
        </w:rPr>
        <w:t>38%</w:t>
      </w:r>
      <w:r w:rsidRPr="00174225">
        <w:rPr>
          <w:rFonts w:ascii="Helvetica" w:hAnsi="Helvetica" w:cs="Helvetica" w:hint="eastAsia"/>
          <w:color w:val="000000"/>
          <w:sz w:val="21"/>
          <w:szCs w:val="21"/>
        </w:rPr>
        <w:t>，大幅抛离第二名</w:t>
      </w:r>
      <w:r w:rsidRPr="00174225">
        <w:rPr>
          <w:rFonts w:ascii="Helvetica" w:hAnsi="Helvetica" w:cs="Helvetica" w:hint="eastAsia"/>
          <w:color w:val="000000"/>
          <w:sz w:val="21"/>
          <w:szCs w:val="21"/>
        </w:rPr>
        <w:t>22</w:t>
      </w:r>
      <w:r w:rsidRPr="00174225">
        <w:rPr>
          <w:rFonts w:ascii="Helvetica" w:hAnsi="Helvetica" w:cs="Helvetica" w:hint="eastAsia"/>
          <w:color w:val="000000"/>
          <w:sz w:val="21"/>
          <w:szCs w:val="21"/>
        </w:rPr>
        <w:t>个百分点。除增城以外，占比较大的区域有番禺、海珠、荔湾、黄埔，其出让金占比均超</w:t>
      </w:r>
      <w:r w:rsidRPr="00174225">
        <w:rPr>
          <w:rFonts w:ascii="Helvetica" w:hAnsi="Helvetica" w:cs="Helvetica" w:hint="eastAsia"/>
          <w:color w:val="000000"/>
          <w:sz w:val="21"/>
          <w:szCs w:val="21"/>
        </w:rPr>
        <w:t>10%</w:t>
      </w:r>
    </w:p>
    <w:p w:rsidR="00174225" w:rsidRPr="00174225" w:rsidRDefault="00E96554" w:rsidP="00F87BCF">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710D3146" wp14:editId="22283A99">
            <wp:extent cx="4027365" cy="3238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各区成交金额饼图.jpg"/>
                    <pic:cNvPicPr/>
                  </pic:nvPicPr>
                  <pic:blipFill>
                    <a:blip r:embed="rId14">
                      <a:extLst>
                        <a:ext uri="{28A0092B-C50C-407E-A947-70E740481C1C}">
                          <a14:useLocalDpi xmlns:a14="http://schemas.microsoft.com/office/drawing/2010/main" val="0"/>
                        </a:ext>
                      </a:extLst>
                    </a:blip>
                    <a:stretch>
                      <a:fillRect/>
                    </a:stretch>
                  </pic:blipFill>
                  <pic:spPr>
                    <a:xfrm>
                      <a:off x="0" y="0"/>
                      <a:ext cx="4027365" cy="3238500"/>
                    </a:xfrm>
                    <a:prstGeom prst="rect">
                      <a:avLst/>
                    </a:prstGeom>
                  </pic:spPr>
                </pic:pic>
              </a:graphicData>
            </a:graphic>
          </wp:inline>
        </w:drawing>
      </w:r>
    </w:p>
    <w:p w:rsidR="00174225" w:rsidRPr="00E96554" w:rsidRDefault="00174225" w:rsidP="00E96554">
      <w:pPr>
        <w:pStyle w:val="2"/>
        <w:spacing w:beforeLines="50" w:before="156" w:after="120" w:line="276" w:lineRule="auto"/>
        <w:rPr>
          <w:rFonts w:asciiTheme="minorEastAsia" w:eastAsiaTheme="minorEastAsia" w:hAnsiTheme="minorEastAsia"/>
          <w:color w:val="C00000"/>
          <w:sz w:val="24"/>
          <w:szCs w:val="21"/>
        </w:rPr>
      </w:pPr>
      <w:r w:rsidRPr="00E96554">
        <w:rPr>
          <w:rFonts w:asciiTheme="minorEastAsia" w:eastAsiaTheme="minorEastAsia" w:hAnsiTheme="minorEastAsia" w:hint="eastAsia"/>
          <w:color w:val="C00000"/>
          <w:sz w:val="24"/>
          <w:szCs w:val="21"/>
        </w:rPr>
        <w:t>房企拿地情况</w:t>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以拿</w:t>
      </w:r>
      <w:proofErr w:type="gramStart"/>
      <w:r w:rsidRPr="00174225">
        <w:rPr>
          <w:rFonts w:ascii="Helvetica" w:hAnsi="Helvetica" w:cs="Helvetica" w:hint="eastAsia"/>
          <w:color w:val="000000"/>
          <w:sz w:val="21"/>
          <w:szCs w:val="21"/>
        </w:rPr>
        <w:t>地金额</w:t>
      </w:r>
      <w:proofErr w:type="gramEnd"/>
      <w:r w:rsidRPr="00174225">
        <w:rPr>
          <w:rFonts w:ascii="Helvetica" w:hAnsi="Helvetica" w:cs="Helvetica" w:hint="eastAsia"/>
          <w:color w:val="000000"/>
          <w:sz w:val="21"/>
          <w:szCs w:val="21"/>
        </w:rPr>
        <w:t>作为排名统计，</w:t>
      </w:r>
      <w:r w:rsidRPr="00174225">
        <w:rPr>
          <w:rFonts w:ascii="Helvetica" w:hAnsi="Helvetica" w:cs="Helvetica" w:hint="eastAsia"/>
          <w:color w:val="000000"/>
          <w:sz w:val="21"/>
          <w:szCs w:val="21"/>
        </w:rPr>
        <w:t>2017</w:t>
      </w:r>
      <w:r w:rsidRPr="00174225">
        <w:rPr>
          <w:rFonts w:ascii="Helvetica" w:hAnsi="Helvetica" w:cs="Helvetica" w:hint="eastAsia"/>
          <w:color w:val="000000"/>
          <w:sz w:val="21"/>
          <w:szCs w:val="21"/>
        </w:rPr>
        <w:t>年上半年拿地排名如下图所示；</w:t>
      </w:r>
    </w:p>
    <w:p w:rsidR="00174225" w:rsidRPr="00174225" w:rsidRDefault="00E96554" w:rsidP="00174225">
      <w:pPr>
        <w:pStyle w:val="a8"/>
        <w:spacing w:line="375" w:lineRule="atLeast"/>
        <w:ind w:firstLine="480"/>
        <w:rPr>
          <w:rFonts w:ascii="Helvetica" w:hAnsi="Helvetica" w:cs="Helvetica"/>
          <w:color w:val="000000"/>
          <w:sz w:val="21"/>
          <w:szCs w:val="21"/>
        </w:rPr>
      </w:pPr>
      <w:r>
        <w:rPr>
          <w:rFonts w:ascii="Helvetica" w:hAnsi="Helvetica" w:cs="Helvetica"/>
          <w:noProof/>
          <w:color w:val="000000"/>
          <w:sz w:val="21"/>
          <w:szCs w:val="21"/>
        </w:rPr>
        <w:lastRenderedPageBreak/>
        <w:drawing>
          <wp:inline distT="0" distB="0" distL="0" distR="0" wp14:anchorId="7C5CD645" wp14:editId="10951B57">
            <wp:extent cx="5681035" cy="252422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拿地房企top10.jpg"/>
                    <pic:cNvPicPr/>
                  </pic:nvPicPr>
                  <pic:blipFill>
                    <a:blip r:embed="rId15">
                      <a:extLst>
                        <a:ext uri="{28A0092B-C50C-407E-A947-70E740481C1C}">
                          <a14:useLocalDpi xmlns:a14="http://schemas.microsoft.com/office/drawing/2010/main" val="0"/>
                        </a:ext>
                      </a:extLst>
                    </a:blip>
                    <a:stretch>
                      <a:fillRect/>
                    </a:stretch>
                  </pic:blipFill>
                  <pic:spPr>
                    <a:xfrm>
                      <a:off x="0" y="0"/>
                      <a:ext cx="5681035" cy="2524229"/>
                    </a:xfrm>
                    <a:prstGeom prst="rect">
                      <a:avLst/>
                    </a:prstGeom>
                  </pic:spPr>
                </pic:pic>
              </a:graphicData>
            </a:graphic>
          </wp:inline>
        </w:drawing>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前三甲分别为碧</w:t>
      </w:r>
      <w:proofErr w:type="gramStart"/>
      <w:r w:rsidRPr="00174225">
        <w:rPr>
          <w:rFonts w:ascii="Helvetica" w:hAnsi="Helvetica" w:cs="Helvetica" w:hint="eastAsia"/>
          <w:color w:val="000000"/>
          <w:sz w:val="21"/>
          <w:szCs w:val="21"/>
        </w:rPr>
        <w:t>桂园</w:t>
      </w:r>
      <w:proofErr w:type="gramEnd"/>
      <w:r w:rsidRPr="00174225">
        <w:rPr>
          <w:rFonts w:ascii="Helvetica" w:hAnsi="Helvetica" w:cs="Helvetica" w:hint="eastAsia"/>
          <w:color w:val="000000"/>
          <w:sz w:val="21"/>
          <w:szCs w:val="21"/>
        </w:rPr>
        <w:t>、招商以及绿城，</w:t>
      </w:r>
      <w:r w:rsidRPr="002A31C6">
        <w:rPr>
          <w:rFonts w:ascii="Helvetica" w:hAnsi="Helvetica" w:cs="Helvetica" w:hint="eastAsia"/>
          <w:b/>
          <w:color w:val="000000"/>
          <w:sz w:val="21"/>
          <w:szCs w:val="21"/>
        </w:rPr>
        <w:t>其中碧</w:t>
      </w:r>
      <w:proofErr w:type="gramStart"/>
      <w:r w:rsidRPr="002A31C6">
        <w:rPr>
          <w:rFonts w:ascii="Helvetica" w:hAnsi="Helvetica" w:cs="Helvetica" w:hint="eastAsia"/>
          <w:b/>
          <w:color w:val="000000"/>
          <w:sz w:val="21"/>
          <w:szCs w:val="21"/>
        </w:rPr>
        <w:t>桂园</w:t>
      </w:r>
      <w:proofErr w:type="gramEnd"/>
      <w:r w:rsidRPr="002A31C6">
        <w:rPr>
          <w:rFonts w:ascii="Helvetica" w:hAnsi="Helvetica" w:cs="Helvetica" w:hint="eastAsia"/>
          <w:b/>
          <w:color w:val="000000"/>
          <w:sz w:val="21"/>
          <w:szCs w:val="21"/>
        </w:rPr>
        <w:t>169.6</w:t>
      </w:r>
      <w:r w:rsidRPr="002A31C6">
        <w:rPr>
          <w:rFonts w:ascii="Helvetica" w:hAnsi="Helvetica" w:cs="Helvetica" w:hint="eastAsia"/>
          <w:b/>
          <w:color w:val="000000"/>
          <w:sz w:val="21"/>
          <w:szCs w:val="21"/>
        </w:rPr>
        <w:t>亿的拿</w:t>
      </w:r>
      <w:proofErr w:type="gramStart"/>
      <w:r w:rsidRPr="002A31C6">
        <w:rPr>
          <w:rFonts w:ascii="Helvetica" w:hAnsi="Helvetica" w:cs="Helvetica" w:hint="eastAsia"/>
          <w:b/>
          <w:color w:val="000000"/>
          <w:sz w:val="21"/>
          <w:szCs w:val="21"/>
        </w:rPr>
        <w:t>地金额</w:t>
      </w:r>
      <w:proofErr w:type="gramEnd"/>
      <w:r w:rsidRPr="002A31C6">
        <w:rPr>
          <w:rFonts w:ascii="Helvetica" w:hAnsi="Helvetica" w:cs="Helvetica" w:hint="eastAsia"/>
          <w:b/>
          <w:color w:val="000000"/>
          <w:sz w:val="21"/>
          <w:szCs w:val="21"/>
        </w:rPr>
        <w:t>大幅抛离第二位</w:t>
      </w:r>
      <w:r w:rsidRPr="002A31C6">
        <w:rPr>
          <w:rFonts w:ascii="Helvetica" w:hAnsi="Helvetica" w:cs="Helvetica" w:hint="eastAsia"/>
          <w:b/>
          <w:color w:val="000000"/>
          <w:sz w:val="21"/>
          <w:szCs w:val="21"/>
        </w:rPr>
        <w:t>126</w:t>
      </w:r>
      <w:r w:rsidRPr="002A31C6">
        <w:rPr>
          <w:rFonts w:ascii="Helvetica" w:hAnsi="Helvetica" w:cs="Helvetica" w:hint="eastAsia"/>
          <w:b/>
          <w:color w:val="000000"/>
          <w:sz w:val="21"/>
          <w:szCs w:val="21"/>
        </w:rPr>
        <w:t>亿</w:t>
      </w:r>
      <w:r w:rsidRPr="00174225">
        <w:rPr>
          <w:rFonts w:ascii="Helvetica" w:hAnsi="Helvetica" w:cs="Helvetica" w:hint="eastAsia"/>
          <w:color w:val="000000"/>
          <w:sz w:val="21"/>
          <w:szCs w:val="21"/>
        </w:rPr>
        <w:t>，该房企近年对广州可谓“重金布局”，</w:t>
      </w:r>
      <w:r w:rsidR="00BE616B">
        <w:rPr>
          <w:rFonts w:ascii="Helvetica" w:hAnsi="Helvetica" w:cs="Helvetica" w:hint="eastAsia"/>
          <w:color w:val="000000"/>
          <w:sz w:val="21"/>
          <w:szCs w:val="21"/>
        </w:rPr>
        <w:t>其于</w:t>
      </w:r>
      <w:r w:rsidRPr="00174225">
        <w:rPr>
          <w:rFonts w:ascii="Helvetica" w:hAnsi="Helvetica" w:cs="Helvetica" w:hint="eastAsia"/>
          <w:color w:val="000000"/>
          <w:sz w:val="21"/>
          <w:szCs w:val="21"/>
        </w:rPr>
        <w:t>2017</w:t>
      </w:r>
      <w:r w:rsidRPr="00174225">
        <w:rPr>
          <w:rFonts w:ascii="Helvetica" w:hAnsi="Helvetica" w:cs="Helvetica" w:hint="eastAsia"/>
          <w:color w:val="000000"/>
          <w:sz w:val="21"/>
          <w:szCs w:val="21"/>
        </w:rPr>
        <w:t>年</w:t>
      </w:r>
      <w:r w:rsidRPr="00174225">
        <w:rPr>
          <w:rFonts w:ascii="Helvetica" w:hAnsi="Helvetica" w:cs="Helvetica" w:hint="eastAsia"/>
          <w:color w:val="000000"/>
          <w:sz w:val="21"/>
          <w:szCs w:val="21"/>
        </w:rPr>
        <w:t>3</w:t>
      </w:r>
      <w:r w:rsidR="00EC7FC2">
        <w:rPr>
          <w:rFonts w:ascii="Helvetica" w:hAnsi="Helvetica" w:cs="Helvetica" w:hint="eastAsia"/>
          <w:color w:val="000000"/>
          <w:sz w:val="21"/>
          <w:szCs w:val="21"/>
        </w:rPr>
        <w:t>月以</w:t>
      </w:r>
      <w:r w:rsidRPr="00174225">
        <w:rPr>
          <w:rFonts w:ascii="Helvetica" w:hAnsi="Helvetica" w:cs="Helvetica" w:hint="eastAsia"/>
          <w:color w:val="000000"/>
          <w:sz w:val="21"/>
          <w:szCs w:val="21"/>
        </w:rPr>
        <w:t>总价</w:t>
      </w:r>
      <w:r w:rsidRPr="00174225">
        <w:rPr>
          <w:rFonts w:ascii="Helvetica" w:hAnsi="Helvetica" w:cs="Helvetica" w:hint="eastAsia"/>
          <w:color w:val="000000"/>
          <w:sz w:val="21"/>
          <w:szCs w:val="21"/>
        </w:rPr>
        <w:t>112</w:t>
      </w:r>
      <w:r w:rsidRPr="00174225">
        <w:rPr>
          <w:rFonts w:ascii="Helvetica" w:hAnsi="Helvetica" w:cs="Helvetica" w:hint="eastAsia"/>
          <w:color w:val="000000"/>
          <w:sz w:val="21"/>
          <w:szCs w:val="21"/>
        </w:rPr>
        <w:t>亿</w:t>
      </w:r>
      <w:r w:rsidRPr="00174225">
        <w:rPr>
          <w:rFonts w:ascii="Helvetica" w:hAnsi="Helvetica" w:cs="Helvetica" w:hint="eastAsia"/>
          <w:color w:val="000000"/>
          <w:sz w:val="21"/>
          <w:szCs w:val="21"/>
        </w:rPr>
        <w:t>+27</w:t>
      </w:r>
      <w:r w:rsidR="005F09C6">
        <w:rPr>
          <w:rFonts w:ascii="Helvetica" w:hAnsi="Helvetica" w:cs="Helvetica" w:hint="eastAsia"/>
          <w:color w:val="000000"/>
          <w:sz w:val="21"/>
          <w:szCs w:val="21"/>
        </w:rPr>
        <w:t>.3</w:t>
      </w:r>
      <w:r w:rsidR="001B2DAC">
        <w:rPr>
          <w:rFonts w:ascii="Helvetica" w:hAnsi="Helvetica" w:cs="Helvetica" w:hint="eastAsia"/>
          <w:color w:val="000000"/>
          <w:sz w:val="21"/>
          <w:szCs w:val="21"/>
        </w:rPr>
        <w:t xml:space="preserve"> </w:t>
      </w:r>
      <w:r w:rsidRPr="00174225">
        <w:rPr>
          <w:rFonts w:ascii="Helvetica" w:hAnsi="Helvetica" w:cs="Helvetica" w:hint="eastAsia"/>
          <w:color w:val="000000"/>
          <w:sz w:val="21"/>
          <w:szCs w:val="21"/>
        </w:rPr>
        <w:t>万㎡配建拿下增城长岗村</w:t>
      </w:r>
      <w:r w:rsidRPr="00174225">
        <w:rPr>
          <w:rFonts w:ascii="Helvetica" w:hAnsi="Helvetica" w:cs="Helvetica" w:hint="eastAsia"/>
          <w:color w:val="000000"/>
          <w:sz w:val="21"/>
          <w:szCs w:val="21"/>
        </w:rPr>
        <w:t>3</w:t>
      </w:r>
      <w:r w:rsidRPr="00174225">
        <w:rPr>
          <w:rFonts w:ascii="Helvetica" w:hAnsi="Helvetica" w:cs="Helvetica" w:hint="eastAsia"/>
          <w:color w:val="000000"/>
          <w:sz w:val="21"/>
          <w:szCs w:val="21"/>
        </w:rPr>
        <w:t>宗宅地，</w:t>
      </w:r>
      <w:r w:rsidRPr="00174225">
        <w:rPr>
          <w:rFonts w:ascii="Helvetica" w:hAnsi="Helvetica" w:cs="Helvetica" w:hint="eastAsia"/>
          <w:color w:val="000000"/>
          <w:sz w:val="21"/>
          <w:szCs w:val="21"/>
        </w:rPr>
        <w:t>4</w:t>
      </w:r>
      <w:r w:rsidRPr="00174225">
        <w:rPr>
          <w:rFonts w:ascii="Helvetica" w:hAnsi="Helvetica" w:cs="Helvetica" w:hint="eastAsia"/>
          <w:color w:val="000000"/>
          <w:sz w:val="21"/>
          <w:szCs w:val="21"/>
        </w:rPr>
        <w:t>月份以总价</w:t>
      </w:r>
      <w:r w:rsidRPr="00174225">
        <w:rPr>
          <w:rFonts w:ascii="Helvetica" w:hAnsi="Helvetica" w:cs="Helvetica" w:hint="eastAsia"/>
          <w:color w:val="000000"/>
          <w:sz w:val="21"/>
          <w:szCs w:val="21"/>
        </w:rPr>
        <w:t>57.6</w:t>
      </w:r>
      <w:r w:rsidRPr="00174225">
        <w:rPr>
          <w:rFonts w:ascii="Helvetica" w:hAnsi="Helvetica" w:cs="Helvetica" w:hint="eastAsia"/>
          <w:color w:val="000000"/>
          <w:sz w:val="21"/>
          <w:szCs w:val="21"/>
        </w:rPr>
        <w:t>亿拿下思科智慧城地块，此外还有部分并购项目，可见其对于广州市场的重视程度。</w:t>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榜单上出现了如绿城、</w:t>
      </w:r>
      <w:r w:rsidR="00FE3A79">
        <w:rPr>
          <w:rFonts w:ascii="Helvetica" w:hAnsi="Helvetica" w:cs="Helvetica" w:hint="eastAsia"/>
          <w:color w:val="000000"/>
          <w:sz w:val="21"/>
          <w:szCs w:val="21"/>
        </w:rPr>
        <w:t>金地</w:t>
      </w:r>
      <w:r w:rsidRPr="00174225">
        <w:rPr>
          <w:rFonts w:ascii="Helvetica" w:hAnsi="Helvetica" w:cs="Helvetica" w:hint="eastAsia"/>
          <w:color w:val="000000"/>
          <w:sz w:val="21"/>
          <w:szCs w:val="21"/>
        </w:rPr>
        <w:t>这样</w:t>
      </w:r>
      <w:r w:rsidR="00FE3A79">
        <w:rPr>
          <w:rFonts w:ascii="Helvetica" w:hAnsi="Helvetica" w:cs="Helvetica" w:hint="eastAsia"/>
          <w:color w:val="000000"/>
          <w:sz w:val="21"/>
          <w:szCs w:val="21"/>
        </w:rPr>
        <w:t>的过江龙</w:t>
      </w:r>
      <w:r w:rsidRPr="00174225">
        <w:rPr>
          <w:rFonts w:ascii="Helvetica" w:hAnsi="Helvetica" w:cs="Helvetica" w:hint="eastAsia"/>
          <w:color w:val="000000"/>
          <w:sz w:val="21"/>
          <w:szCs w:val="21"/>
        </w:rPr>
        <w:t>，以善于打造豪宅自居的绿城</w:t>
      </w:r>
      <w:r w:rsidR="0052613C">
        <w:rPr>
          <w:rFonts w:ascii="Helvetica" w:hAnsi="Helvetica" w:cs="Helvetica" w:hint="eastAsia"/>
          <w:color w:val="000000"/>
          <w:sz w:val="21"/>
          <w:szCs w:val="21"/>
        </w:rPr>
        <w:t>进入</w:t>
      </w:r>
      <w:r w:rsidRPr="00174225">
        <w:rPr>
          <w:rFonts w:ascii="Helvetica" w:hAnsi="Helvetica" w:cs="Helvetica" w:hint="eastAsia"/>
          <w:color w:val="000000"/>
          <w:sz w:val="21"/>
          <w:szCs w:val="21"/>
        </w:rPr>
        <w:t>炙手可热的广钢新城，体现了对于板块未来发展前景的肯定以及对市场的信心；</w:t>
      </w:r>
      <w:r w:rsidR="00FE3A79">
        <w:rPr>
          <w:rFonts w:ascii="Helvetica" w:hAnsi="Helvetica" w:cs="Helvetica" w:hint="eastAsia"/>
          <w:color w:val="000000"/>
          <w:sz w:val="21"/>
          <w:szCs w:val="21"/>
        </w:rPr>
        <w:t>此外，</w:t>
      </w:r>
      <w:proofErr w:type="gramStart"/>
      <w:r w:rsidRPr="00174225">
        <w:rPr>
          <w:rFonts w:ascii="Helvetica" w:hAnsi="Helvetica" w:cs="Helvetica" w:hint="eastAsia"/>
          <w:color w:val="000000"/>
          <w:sz w:val="21"/>
          <w:szCs w:val="21"/>
        </w:rPr>
        <w:t>闽系房企融信</w:t>
      </w:r>
      <w:proofErr w:type="gramEnd"/>
      <w:r w:rsidRPr="00174225">
        <w:rPr>
          <w:rFonts w:ascii="Helvetica" w:hAnsi="Helvetica" w:cs="Helvetica" w:hint="eastAsia"/>
          <w:color w:val="000000"/>
          <w:sz w:val="21"/>
          <w:szCs w:val="21"/>
        </w:rPr>
        <w:t>则以</w:t>
      </w:r>
      <w:r w:rsidR="00483F64">
        <w:rPr>
          <w:rFonts w:ascii="Helvetica" w:hAnsi="Helvetica" w:cs="Helvetica" w:hint="eastAsia"/>
          <w:color w:val="000000"/>
          <w:sz w:val="21"/>
          <w:szCs w:val="21"/>
        </w:rPr>
        <w:t>11.8</w:t>
      </w:r>
      <w:r w:rsidR="00483F64">
        <w:rPr>
          <w:rFonts w:ascii="Helvetica" w:hAnsi="Helvetica" w:cs="Helvetica" w:hint="eastAsia"/>
          <w:color w:val="000000"/>
          <w:sz w:val="21"/>
          <w:szCs w:val="21"/>
        </w:rPr>
        <w:t>亿以及</w:t>
      </w:r>
      <w:r w:rsidRPr="00174225">
        <w:rPr>
          <w:rFonts w:ascii="Helvetica" w:hAnsi="Helvetica" w:cs="Helvetica" w:hint="eastAsia"/>
          <w:color w:val="000000"/>
          <w:sz w:val="21"/>
          <w:szCs w:val="21"/>
        </w:rPr>
        <w:t>高达</w:t>
      </w:r>
      <w:r w:rsidRPr="00174225">
        <w:rPr>
          <w:rFonts w:ascii="Helvetica" w:hAnsi="Helvetica" w:cs="Helvetica" w:hint="eastAsia"/>
          <w:color w:val="000000"/>
          <w:sz w:val="21"/>
          <w:szCs w:val="21"/>
        </w:rPr>
        <w:t>55%</w:t>
      </w:r>
      <w:r w:rsidRPr="00174225">
        <w:rPr>
          <w:rFonts w:ascii="Helvetica" w:hAnsi="Helvetica" w:cs="Helvetica" w:hint="eastAsia"/>
          <w:color w:val="000000"/>
          <w:sz w:val="21"/>
          <w:szCs w:val="21"/>
        </w:rPr>
        <w:t>的</w:t>
      </w:r>
      <w:proofErr w:type="gramStart"/>
      <w:r w:rsidRPr="00174225">
        <w:rPr>
          <w:rFonts w:ascii="Helvetica" w:hAnsi="Helvetica" w:cs="Helvetica" w:hint="eastAsia"/>
          <w:color w:val="000000"/>
          <w:sz w:val="21"/>
          <w:szCs w:val="21"/>
        </w:rPr>
        <w:t>自持</w:t>
      </w:r>
      <w:proofErr w:type="gramEnd"/>
      <w:r w:rsidRPr="00174225">
        <w:rPr>
          <w:rFonts w:ascii="Helvetica" w:hAnsi="Helvetica" w:cs="Helvetica" w:hint="eastAsia"/>
          <w:color w:val="000000"/>
          <w:sz w:val="21"/>
          <w:szCs w:val="21"/>
        </w:rPr>
        <w:t>比例夺得</w:t>
      </w:r>
      <w:proofErr w:type="gramStart"/>
      <w:r w:rsidRPr="00174225">
        <w:rPr>
          <w:rFonts w:ascii="Helvetica" w:hAnsi="Helvetica" w:cs="Helvetica" w:hint="eastAsia"/>
          <w:color w:val="000000"/>
          <w:sz w:val="21"/>
          <w:szCs w:val="21"/>
        </w:rPr>
        <w:t>荔</w:t>
      </w:r>
      <w:proofErr w:type="gramEnd"/>
      <w:r w:rsidRPr="00174225">
        <w:rPr>
          <w:rFonts w:ascii="Helvetica" w:hAnsi="Helvetica" w:cs="Helvetica" w:hint="eastAsia"/>
          <w:color w:val="000000"/>
          <w:sz w:val="21"/>
          <w:szCs w:val="21"/>
        </w:rPr>
        <w:t>城宅地。</w:t>
      </w:r>
    </w:p>
    <w:p w:rsidR="00174225" w:rsidRPr="00174225" w:rsidRDefault="00174225" w:rsidP="00174225">
      <w:pPr>
        <w:pStyle w:val="a8"/>
        <w:spacing w:line="375" w:lineRule="atLeast"/>
        <w:ind w:firstLine="480"/>
        <w:rPr>
          <w:rFonts w:ascii="Helvetica" w:hAnsi="Helvetica" w:cs="Helvetica"/>
          <w:color w:val="000000"/>
          <w:sz w:val="21"/>
          <w:szCs w:val="21"/>
        </w:rPr>
      </w:pPr>
      <w:r w:rsidRPr="002A31C6">
        <w:rPr>
          <w:rFonts w:ascii="Helvetica" w:hAnsi="Helvetica" w:cs="Helvetica" w:hint="eastAsia"/>
          <w:b/>
          <w:color w:val="000000"/>
          <w:sz w:val="21"/>
          <w:szCs w:val="21"/>
        </w:rPr>
        <w:t>此外，千亿</w:t>
      </w:r>
      <w:proofErr w:type="gramStart"/>
      <w:r w:rsidRPr="002A31C6">
        <w:rPr>
          <w:rFonts w:ascii="Helvetica" w:hAnsi="Helvetica" w:cs="Helvetica" w:hint="eastAsia"/>
          <w:b/>
          <w:color w:val="000000"/>
          <w:sz w:val="21"/>
          <w:szCs w:val="21"/>
        </w:rPr>
        <w:t>房企万</w:t>
      </w:r>
      <w:proofErr w:type="gramEnd"/>
      <w:r w:rsidRPr="002A31C6">
        <w:rPr>
          <w:rFonts w:ascii="Helvetica" w:hAnsi="Helvetica" w:cs="Helvetica" w:hint="eastAsia"/>
          <w:b/>
          <w:color w:val="000000"/>
          <w:sz w:val="21"/>
          <w:szCs w:val="21"/>
        </w:rPr>
        <w:t>科一反近年“低调”</w:t>
      </w:r>
      <w:r w:rsidR="00ED1AE4">
        <w:rPr>
          <w:rFonts w:ascii="Helvetica" w:hAnsi="Helvetica" w:cs="Helvetica" w:hint="eastAsia"/>
          <w:b/>
          <w:color w:val="000000"/>
          <w:sz w:val="21"/>
          <w:szCs w:val="21"/>
        </w:rPr>
        <w:t>作风</w:t>
      </w:r>
      <w:r w:rsidRPr="00174225">
        <w:rPr>
          <w:rFonts w:ascii="Helvetica" w:hAnsi="Helvetica" w:cs="Helvetica" w:hint="eastAsia"/>
          <w:color w:val="000000"/>
          <w:sz w:val="21"/>
          <w:szCs w:val="21"/>
        </w:rPr>
        <w:t>，以大比例自持的方式拿下白云鱼苗场、</w:t>
      </w:r>
      <w:proofErr w:type="gramStart"/>
      <w:r w:rsidRPr="00174225">
        <w:rPr>
          <w:rFonts w:ascii="Helvetica" w:hAnsi="Helvetica" w:cs="Helvetica" w:hint="eastAsia"/>
          <w:color w:val="000000"/>
          <w:sz w:val="21"/>
          <w:szCs w:val="21"/>
        </w:rPr>
        <w:t>长岭居</w:t>
      </w:r>
      <w:proofErr w:type="gramEnd"/>
      <w:r w:rsidRPr="00174225">
        <w:rPr>
          <w:rFonts w:ascii="Helvetica" w:hAnsi="Helvetica" w:cs="Helvetica" w:hint="eastAsia"/>
          <w:color w:val="000000"/>
          <w:sz w:val="21"/>
          <w:szCs w:val="21"/>
        </w:rPr>
        <w:t>2</w:t>
      </w:r>
      <w:r w:rsidRPr="00174225">
        <w:rPr>
          <w:rFonts w:ascii="Helvetica" w:hAnsi="Helvetica" w:cs="Helvetica" w:hint="eastAsia"/>
          <w:color w:val="000000"/>
          <w:sz w:val="21"/>
          <w:szCs w:val="21"/>
        </w:rPr>
        <w:t>宗宅地，</w:t>
      </w:r>
      <w:proofErr w:type="gramStart"/>
      <w:r w:rsidRPr="00174225">
        <w:rPr>
          <w:rFonts w:ascii="Helvetica" w:hAnsi="Helvetica" w:cs="Helvetica" w:hint="eastAsia"/>
          <w:color w:val="000000"/>
          <w:sz w:val="21"/>
          <w:szCs w:val="21"/>
        </w:rPr>
        <w:t>在土拍启用</w:t>
      </w:r>
      <w:proofErr w:type="gramEnd"/>
      <w:r w:rsidRPr="00174225">
        <w:rPr>
          <w:rFonts w:ascii="Helvetica" w:hAnsi="Helvetica" w:cs="Helvetica" w:hint="eastAsia"/>
          <w:color w:val="000000"/>
          <w:sz w:val="21"/>
          <w:szCs w:val="21"/>
        </w:rPr>
        <w:t>“竞</w:t>
      </w:r>
      <w:proofErr w:type="gramStart"/>
      <w:r w:rsidRPr="00174225">
        <w:rPr>
          <w:rFonts w:ascii="Helvetica" w:hAnsi="Helvetica" w:cs="Helvetica" w:hint="eastAsia"/>
          <w:color w:val="000000"/>
          <w:sz w:val="21"/>
          <w:szCs w:val="21"/>
        </w:rPr>
        <w:t>自持</w:t>
      </w:r>
      <w:proofErr w:type="gramEnd"/>
      <w:r w:rsidRPr="00174225">
        <w:rPr>
          <w:rFonts w:ascii="Helvetica" w:hAnsi="Helvetica" w:cs="Helvetica" w:hint="eastAsia"/>
          <w:color w:val="000000"/>
          <w:sz w:val="21"/>
          <w:szCs w:val="21"/>
        </w:rPr>
        <w:t>”模式后，该房</w:t>
      </w:r>
      <w:proofErr w:type="gramStart"/>
      <w:r w:rsidRPr="00174225">
        <w:rPr>
          <w:rFonts w:ascii="Helvetica" w:hAnsi="Helvetica" w:cs="Helvetica" w:hint="eastAsia"/>
          <w:color w:val="000000"/>
          <w:sz w:val="21"/>
          <w:szCs w:val="21"/>
        </w:rPr>
        <w:t>企先后</w:t>
      </w:r>
      <w:proofErr w:type="gramEnd"/>
      <w:r w:rsidRPr="00174225">
        <w:rPr>
          <w:rFonts w:ascii="Helvetica" w:hAnsi="Helvetica" w:cs="Helvetica" w:hint="eastAsia"/>
          <w:color w:val="000000"/>
          <w:sz w:val="21"/>
          <w:szCs w:val="21"/>
        </w:rPr>
        <w:t>拿下北京、佛山平洲、广州等多宗地块，其未来运营方向和发展战略值得持续观察。</w:t>
      </w:r>
    </w:p>
    <w:p w:rsidR="00174225" w:rsidRPr="00174225" w:rsidRDefault="00795239" w:rsidP="00FB63F9">
      <w:pPr>
        <w:pStyle w:val="a8"/>
        <w:spacing w:line="375" w:lineRule="atLeast"/>
        <w:ind w:firstLine="480"/>
        <w:rPr>
          <w:rFonts w:ascii="Helvetica" w:hAnsi="Helvetica" w:cs="Helvetica"/>
          <w:color w:val="000000"/>
          <w:sz w:val="21"/>
          <w:szCs w:val="21"/>
        </w:rPr>
      </w:pPr>
      <w:r>
        <w:rPr>
          <w:rFonts w:ascii="Helvetica" w:hAnsi="Helvetica" w:cs="Helvetica" w:hint="eastAsia"/>
          <w:color w:val="000000"/>
          <w:sz w:val="21"/>
          <w:szCs w:val="21"/>
        </w:rPr>
        <w:t>值得一提的是，</w:t>
      </w:r>
      <w:r w:rsidR="00174225" w:rsidRPr="00174225">
        <w:rPr>
          <w:rFonts w:ascii="Helvetica" w:hAnsi="Helvetica" w:cs="Helvetica" w:hint="eastAsia"/>
          <w:color w:val="000000"/>
          <w:sz w:val="21"/>
          <w:szCs w:val="21"/>
        </w:rPr>
        <w:t>去年</w:t>
      </w:r>
      <w:r w:rsidR="0052613C" w:rsidRPr="00174225">
        <w:rPr>
          <w:rFonts w:ascii="Helvetica" w:hAnsi="Helvetica" w:cs="Helvetica" w:hint="eastAsia"/>
          <w:color w:val="000000"/>
          <w:sz w:val="21"/>
          <w:szCs w:val="21"/>
        </w:rPr>
        <w:t>拿地</w:t>
      </w:r>
      <w:r w:rsidR="0052613C">
        <w:rPr>
          <w:rFonts w:ascii="Helvetica" w:hAnsi="Helvetica" w:cs="Helvetica" w:hint="eastAsia"/>
          <w:color w:val="000000"/>
          <w:sz w:val="21"/>
          <w:szCs w:val="21"/>
        </w:rPr>
        <w:t>“所向披靡”</w:t>
      </w:r>
      <w:r w:rsidR="00174225" w:rsidRPr="00174225">
        <w:rPr>
          <w:rFonts w:ascii="Helvetica" w:hAnsi="Helvetica" w:cs="Helvetica" w:hint="eastAsia"/>
          <w:color w:val="000000"/>
          <w:sz w:val="21"/>
          <w:szCs w:val="21"/>
        </w:rPr>
        <w:t>的</w:t>
      </w:r>
      <w:r w:rsidR="00174225" w:rsidRPr="002A31C6">
        <w:rPr>
          <w:rFonts w:ascii="Helvetica" w:hAnsi="Helvetica" w:cs="Helvetica" w:hint="eastAsia"/>
          <w:b/>
          <w:color w:val="000000"/>
          <w:sz w:val="21"/>
          <w:szCs w:val="21"/>
        </w:rPr>
        <w:t>地胆保利</w:t>
      </w:r>
      <w:r w:rsidR="00174225" w:rsidRPr="002A31C6">
        <w:rPr>
          <w:rFonts w:ascii="Helvetica" w:hAnsi="Helvetica" w:cs="Helvetica" w:hint="eastAsia"/>
          <w:b/>
          <w:color w:val="000000"/>
          <w:sz w:val="21"/>
          <w:szCs w:val="21"/>
        </w:rPr>
        <w:t>2017</w:t>
      </w:r>
      <w:r w:rsidR="00174225" w:rsidRPr="002A31C6">
        <w:rPr>
          <w:rFonts w:ascii="Helvetica" w:hAnsi="Helvetica" w:cs="Helvetica" w:hint="eastAsia"/>
          <w:b/>
          <w:color w:val="000000"/>
          <w:sz w:val="21"/>
          <w:szCs w:val="21"/>
        </w:rPr>
        <w:t>年上半年颇为安静</w:t>
      </w:r>
      <w:r w:rsidR="00174225" w:rsidRPr="00174225">
        <w:rPr>
          <w:rFonts w:ascii="Helvetica" w:hAnsi="Helvetica" w:cs="Helvetica" w:hint="eastAsia"/>
          <w:color w:val="000000"/>
          <w:sz w:val="21"/>
          <w:szCs w:val="21"/>
        </w:rPr>
        <w:t>，仅以底价</w:t>
      </w:r>
      <w:r w:rsidR="00174225" w:rsidRPr="00174225">
        <w:rPr>
          <w:rFonts w:ascii="Helvetica" w:hAnsi="Helvetica" w:cs="Helvetica" w:hint="eastAsia"/>
          <w:color w:val="000000"/>
          <w:sz w:val="21"/>
          <w:szCs w:val="21"/>
        </w:rPr>
        <w:t>4.94</w:t>
      </w:r>
      <w:r w:rsidR="00174225" w:rsidRPr="00174225">
        <w:rPr>
          <w:rFonts w:ascii="Helvetica" w:hAnsi="Helvetica" w:cs="Helvetica" w:hint="eastAsia"/>
          <w:color w:val="000000"/>
          <w:sz w:val="21"/>
          <w:szCs w:val="21"/>
        </w:rPr>
        <w:t>亿夺增城永和一宗宅地及</w:t>
      </w:r>
      <w:r w:rsidR="00174225" w:rsidRPr="00174225">
        <w:rPr>
          <w:rFonts w:ascii="Helvetica" w:hAnsi="Helvetica" w:cs="Helvetica" w:hint="eastAsia"/>
          <w:color w:val="000000"/>
          <w:sz w:val="21"/>
          <w:szCs w:val="21"/>
        </w:rPr>
        <w:t>5.45</w:t>
      </w:r>
      <w:r w:rsidR="00174225" w:rsidRPr="00174225">
        <w:rPr>
          <w:rFonts w:ascii="Helvetica" w:hAnsi="Helvetica" w:cs="Helvetica" w:hint="eastAsia"/>
          <w:color w:val="000000"/>
          <w:sz w:val="21"/>
          <w:szCs w:val="21"/>
        </w:rPr>
        <w:t>亿</w:t>
      </w:r>
      <w:r w:rsidR="00AB7426">
        <w:rPr>
          <w:rFonts w:ascii="Helvetica" w:hAnsi="Helvetica" w:cs="Helvetica" w:hint="eastAsia"/>
          <w:color w:val="000000"/>
          <w:sz w:val="21"/>
          <w:szCs w:val="21"/>
        </w:rPr>
        <w:t>（保利城投）</w:t>
      </w:r>
      <w:r w:rsidR="00174225" w:rsidRPr="00174225">
        <w:rPr>
          <w:rFonts w:ascii="Helvetica" w:hAnsi="Helvetica" w:cs="Helvetica" w:hint="eastAsia"/>
          <w:color w:val="000000"/>
          <w:sz w:val="21"/>
          <w:szCs w:val="21"/>
        </w:rPr>
        <w:t>夺科学城一宗商服用地，</w:t>
      </w:r>
      <w:proofErr w:type="gramStart"/>
      <w:r w:rsidR="00174225" w:rsidRPr="00174225">
        <w:rPr>
          <w:rFonts w:ascii="Helvetica" w:hAnsi="Helvetica" w:cs="Helvetica" w:hint="eastAsia"/>
          <w:color w:val="000000"/>
          <w:sz w:val="21"/>
          <w:szCs w:val="21"/>
        </w:rPr>
        <w:t>无缘拿地金额</w:t>
      </w:r>
      <w:proofErr w:type="gramEnd"/>
      <w:r w:rsidR="00174225" w:rsidRPr="00174225">
        <w:rPr>
          <w:rFonts w:ascii="Helvetica" w:hAnsi="Helvetica" w:cs="Helvetica" w:hint="eastAsia"/>
          <w:color w:val="000000"/>
          <w:sz w:val="21"/>
          <w:szCs w:val="21"/>
        </w:rPr>
        <w:t>top10</w:t>
      </w:r>
      <w:r w:rsidR="00174225" w:rsidRPr="00174225">
        <w:rPr>
          <w:rFonts w:ascii="Helvetica" w:hAnsi="Helvetica" w:cs="Helvetica" w:hint="eastAsia"/>
          <w:color w:val="000000"/>
          <w:sz w:val="21"/>
          <w:szCs w:val="21"/>
        </w:rPr>
        <w:t>榜。</w:t>
      </w:r>
    </w:p>
    <w:p w:rsidR="00174225" w:rsidRPr="00FB63F9" w:rsidRDefault="00174225" w:rsidP="00FB63F9">
      <w:pPr>
        <w:pStyle w:val="2"/>
        <w:spacing w:beforeLines="50" w:before="156" w:after="120" w:line="276" w:lineRule="auto"/>
        <w:rPr>
          <w:rFonts w:asciiTheme="minorEastAsia" w:eastAsiaTheme="minorEastAsia" w:hAnsiTheme="minorEastAsia"/>
          <w:color w:val="C00000"/>
          <w:sz w:val="24"/>
          <w:szCs w:val="21"/>
        </w:rPr>
      </w:pPr>
      <w:r w:rsidRPr="00FB63F9">
        <w:rPr>
          <w:rFonts w:asciiTheme="minorEastAsia" w:eastAsiaTheme="minorEastAsia" w:hAnsiTheme="minorEastAsia" w:hint="eastAsia"/>
          <w:color w:val="C00000"/>
          <w:sz w:val="24"/>
          <w:szCs w:val="21"/>
        </w:rPr>
        <w:t>part2 商住用地情况</w:t>
      </w:r>
    </w:p>
    <w:p w:rsidR="00241B7A" w:rsidRPr="00241B7A" w:rsidRDefault="00241B7A" w:rsidP="00241B7A">
      <w:pPr>
        <w:pStyle w:val="a8"/>
        <w:spacing w:line="375" w:lineRule="atLeast"/>
        <w:ind w:firstLine="480"/>
        <w:rPr>
          <w:rFonts w:ascii="Helvetica" w:hAnsi="Helvetica" w:cs="Helvetica"/>
          <w:color w:val="000000"/>
          <w:sz w:val="21"/>
          <w:szCs w:val="21"/>
        </w:rPr>
      </w:pPr>
      <w:r w:rsidRPr="00241B7A">
        <w:rPr>
          <w:rFonts w:ascii="Helvetica" w:hAnsi="Helvetica" w:cs="Helvetica" w:hint="eastAsia"/>
          <w:color w:val="000000"/>
          <w:sz w:val="21"/>
          <w:szCs w:val="21"/>
        </w:rPr>
        <w:t>根据广州中原研究发展部监控显示，</w:t>
      </w:r>
      <w:r w:rsidRPr="00241B7A">
        <w:rPr>
          <w:rFonts w:ascii="Helvetica" w:hAnsi="Helvetica" w:cs="Helvetica" w:hint="eastAsia"/>
          <w:color w:val="000000"/>
          <w:sz w:val="21"/>
          <w:szCs w:val="21"/>
        </w:rPr>
        <w:t>2017</w:t>
      </w:r>
      <w:r w:rsidRPr="00241B7A">
        <w:rPr>
          <w:rFonts w:ascii="Helvetica" w:hAnsi="Helvetica" w:cs="Helvetica" w:hint="eastAsia"/>
          <w:color w:val="000000"/>
          <w:sz w:val="21"/>
          <w:szCs w:val="21"/>
        </w:rPr>
        <w:t>年上半年广州共推出</w:t>
      </w:r>
      <w:r w:rsidRPr="00241B7A">
        <w:rPr>
          <w:rFonts w:ascii="Helvetica" w:hAnsi="Helvetica" w:cs="Helvetica" w:hint="eastAsia"/>
          <w:color w:val="000000"/>
          <w:sz w:val="21"/>
          <w:szCs w:val="21"/>
        </w:rPr>
        <w:t>12</w:t>
      </w:r>
      <w:r w:rsidRPr="00241B7A">
        <w:rPr>
          <w:rFonts w:ascii="Helvetica" w:hAnsi="Helvetica" w:cs="Helvetica" w:hint="eastAsia"/>
          <w:color w:val="000000"/>
          <w:sz w:val="21"/>
          <w:szCs w:val="21"/>
        </w:rPr>
        <w:t>宗商住用地，推地面积为</w:t>
      </w:r>
      <w:r w:rsidRPr="00241B7A">
        <w:rPr>
          <w:rFonts w:ascii="Helvetica" w:hAnsi="Helvetica" w:cs="Helvetica" w:hint="eastAsia"/>
          <w:color w:val="000000"/>
          <w:sz w:val="21"/>
          <w:szCs w:val="21"/>
        </w:rPr>
        <w:t>83.7</w:t>
      </w:r>
      <w:r w:rsidRPr="00241B7A">
        <w:rPr>
          <w:rFonts w:ascii="Helvetica" w:hAnsi="Helvetica" w:cs="Helvetica" w:hint="eastAsia"/>
          <w:color w:val="000000"/>
          <w:sz w:val="21"/>
          <w:szCs w:val="21"/>
        </w:rPr>
        <w:t>万㎡，面积同比上涨</w:t>
      </w:r>
      <w:r w:rsidRPr="00241B7A">
        <w:rPr>
          <w:rFonts w:ascii="Helvetica" w:hAnsi="Helvetica" w:cs="Helvetica" w:hint="eastAsia"/>
          <w:color w:val="000000"/>
          <w:sz w:val="21"/>
          <w:szCs w:val="21"/>
        </w:rPr>
        <w:t>28.4%</w:t>
      </w:r>
      <w:r w:rsidRPr="00241B7A">
        <w:rPr>
          <w:rFonts w:ascii="Helvetica" w:hAnsi="Helvetica" w:cs="Helvetica" w:hint="eastAsia"/>
          <w:color w:val="000000"/>
          <w:sz w:val="21"/>
          <w:szCs w:val="21"/>
        </w:rPr>
        <w:t>，从商住用地的角度而言比去年有一定幅度提高。</w:t>
      </w:r>
    </w:p>
    <w:p w:rsidR="00241B7A" w:rsidRDefault="00241B7A" w:rsidP="00241B7A">
      <w:pPr>
        <w:pStyle w:val="a8"/>
        <w:spacing w:line="375" w:lineRule="atLeast"/>
        <w:ind w:firstLine="480"/>
        <w:rPr>
          <w:rFonts w:ascii="Helvetica" w:hAnsi="Helvetica" w:cs="Helvetica"/>
          <w:color w:val="000000"/>
          <w:sz w:val="21"/>
          <w:szCs w:val="21"/>
        </w:rPr>
      </w:pPr>
      <w:r w:rsidRPr="00241B7A">
        <w:rPr>
          <w:rFonts w:ascii="Helvetica" w:hAnsi="Helvetica" w:cs="Helvetica" w:hint="eastAsia"/>
          <w:color w:val="000000"/>
          <w:sz w:val="21"/>
          <w:szCs w:val="21"/>
        </w:rPr>
        <w:t>但需要指出的是：</w:t>
      </w:r>
      <w:proofErr w:type="gramStart"/>
      <w:r w:rsidRPr="00241B7A">
        <w:rPr>
          <w:rFonts w:ascii="Helvetica" w:hAnsi="Helvetica" w:cs="Helvetica" w:hint="eastAsia"/>
          <w:color w:val="000000"/>
          <w:sz w:val="21"/>
          <w:szCs w:val="21"/>
        </w:rPr>
        <w:t>一</w:t>
      </w:r>
      <w:proofErr w:type="gramEnd"/>
      <w:r w:rsidRPr="00241B7A">
        <w:rPr>
          <w:rFonts w:ascii="Helvetica" w:hAnsi="Helvetica" w:cs="Helvetica" w:hint="eastAsia"/>
          <w:color w:val="000000"/>
          <w:sz w:val="21"/>
          <w:szCs w:val="21"/>
        </w:rPr>
        <w:t>.</w:t>
      </w:r>
      <w:r w:rsidRPr="00241B7A">
        <w:rPr>
          <w:rFonts w:ascii="Helvetica" w:hAnsi="Helvetica" w:cs="Helvetica" w:hint="eastAsia"/>
          <w:color w:val="000000"/>
          <w:sz w:val="21"/>
          <w:szCs w:val="21"/>
        </w:rPr>
        <w:t>思科智慧城用地有大批用地属于定向销售范围；二</w:t>
      </w:r>
      <w:r w:rsidRPr="00241B7A">
        <w:rPr>
          <w:rFonts w:ascii="Helvetica" w:hAnsi="Helvetica" w:cs="Helvetica" w:hint="eastAsia"/>
          <w:color w:val="000000"/>
          <w:sz w:val="21"/>
          <w:szCs w:val="21"/>
        </w:rPr>
        <w:t>.</w:t>
      </w:r>
      <w:proofErr w:type="gramStart"/>
      <w:r w:rsidRPr="00241B7A">
        <w:rPr>
          <w:rFonts w:ascii="Helvetica" w:hAnsi="Helvetica" w:cs="Helvetica" w:hint="eastAsia"/>
          <w:color w:val="000000"/>
          <w:sz w:val="21"/>
          <w:szCs w:val="21"/>
        </w:rPr>
        <w:t>土拍加入</w:t>
      </w:r>
      <w:proofErr w:type="gramEnd"/>
      <w:r w:rsidRPr="00241B7A">
        <w:rPr>
          <w:rFonts w:ascii="Helvetica" w:hAnsi="Helvetica" w:cs="Helvetica" w:hint="eastAsia"/>
          <w:color w:val="000000"/>
          <w:sz w:val="21"/>
          <w:szCs w:val="21"/>
        </w:rPr>
        <w:t>了“竞</w:t>
      </w:r>
      <w:proofErr w:type="gramStart"/>
      <w:r w:rsidRPr="00241B7A">
        <w:rPr>
          <w:rFonts w:ascii="Helvetica" w:hAnsi="Helvetica" w:cs="Helvetica" w:hint="eastAsia"/>
          <w:color w:val="000000"/>
          <w:sz w:val="21"/>
          <w:szCs w:val="21"/>
        </w:rPr>
        <w:t>自持</w:t>
      </w:r>
      <w:proofErr w:type="gramEnd"/>
      <w:r w:rsidRPr="00241B7A">
        <w:rPr>
          <w:rFonts w:ascii="Helvetica" w:hAnsi="Helvetica" w:cs="Helvetica" w:hint="eastAsia"/>
          <w:color w:val="000000"/>
          <w:sz w:val="21"/>
          <w:szCs w:val="21"/>
        </w:rPr>
        <w:t>”模式；三</w:t>
      </w:r>
      <w:r w:rsidRPr="00241B7A">
        <w:rPr>
          <w:rFonts w:ascii="Helvetica" w:hAnsi="Helvetica" w:cs="Helvetica" w:hint="eastAsia"/>
          <w:color w:val="000000"/>
          <w:sz w:val="21"/>
          <w:szCs w:val="21"/>
        </w:rPr>
        <w:t>.</w:t>
      </w:r>
      <w:r w:rsidRPr="00241B7A">
        <w:rPr>
          <w:rFonts w:ascii="Helvetica" w:hAnsi="Helvetica" w:cs="Helvetica" w:hint="eastAsia"/>
          <w:color w:val="000000"/>
          <w:sz w:val="21"/>
          <w:szCs w:val="21"/>
        </w:rPr>
        <w:t>对比</w:t>
      </w:r>
      <w:r w:rsidRPr="00241B7A">
        <w:rPr>
          <w:rFonts w:ascii="Helvetica" w:hAnsi="Helvetica" w:cs="Helvetica" w:hint="eastAsia"/>
          <w:color w:val="000000"/>
          <w:sz w:val="21"/>
          <w:szCs w:val="21"/>
        </w:rPr>
        <w:t>2014-2015</w:t>
      </w:r>
      <w:r w:rsidRPr="00241B7A">
        <w:rPr>
          <w:rFonts w:ascii="Helvetica" w:hAnsi="Helvetica" w:cs="Helvetica" w:hint="eastAsia"/>
          <w:color w:val="000000"/>
          <w:sz w:val="21"/>
          <w:szCs w:val="21"/>
        </w:rPr>
        <w:t>年供应量仍偏少，由此说明宅地整体供应量仍十分紧张。</w:t>
      </w:r>
    </w:p>
    <w:p w:rsidR="00FB63F9" w:rsidRPr="00174225" w:rsidRDefault="00FB63F9" w:rsidP="00FB63F9">
      <w:pPr>
        <w:pStyle w:val="a8"/>
        <w:spacing w:line="375" w:lineRule="atLeast"/>
        <w:ind w:firstLine="480"/>
        <w:jc w:val="center"/>
        <w:rPr>
          <w:rFonts w:ascii="Helvetica" w:hAnsi="Helvetica" w:cs="Helvetica"/>
          <w:color w:val="000000"/>
          <w:sz w:val="21"/>
          <w:szCs w:val="21"/>
        </w:rPr>
      </w:pPr>
      <w:r>
        <w:rPr>
          <w:rFonts w:ascii="Helvetica" w:hAnsi="Helvetica" w:cs="Helvetica" w:hint="eastAsia"/>
          <w:noProof/>
          <w:color w:val="000000"/>
          <w:sz w:val="21"/>
          <w:szCs w:val="21"/>
        </w:rPr>
        <w:lastRenderedPageBreak/>
        <w:drawing>
          <wp:inline distT="0" distB="0" distL="0" distR="0" wp14:anchorId="43469F43" wp14:editId="0758B232">
            <wp:extent cx="4843644" cy="299183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住用地供应量.jpg"/>
                    <pic:cNvPicPr/>
                  </pic:nvPicPr>
                  <pic:blipFill>
                    <a:blip r:embed="rId16">
                      <a:extLst>
                        <a:ext uri="{28A0092B-C50C-407E-A947-70E740481C1C}">
                          <a14:useLocalDpi xmlns:a14="http://schemas.microsoft.com/office/drawing/2010/main" val="0"/>
                        </a:ext>
                      </a:extLst>
                    </a:blip>
                    <a:stretch>
                      <a:fillRect/>
                    </a:stretch>
                  </pic:blipFill>
                  <pic:spPr>
                    <a:xfrm>
                      <a:off x="0" y="0"/>
                      <a:ext cx="4843644" cy="2991839"/>
                    </a:xfrm>
                    <a:prstGeom prst="rect">
                      <a:avLst/>
                    </a:prstGeom>
                  </pic:spPr>
                </pic:pic>
              </a:graphicData>
            </a:graphic>
          </wp:inline>
        </w:drawing>
      </w:r>
    </w:p>
    <w:p w:rsidR="00174225" w:rsidRPr="00B905D0" w:rsidRDefault="00241B7A" w:rsidP="00241B7A">
      <w:pPr>
        <w:pStyle w:val="a8"/>
        <w:spacing w:line="375" w:lineRule="atLeast"/>
        <w:ind w:firstLine="480"/>
        <w:rPr>
          <w:rFonts w:ascii="Helvetica" w:hAnsi="Helvetica" w:cs="Helvetica"/>
          <w:b/>
          <w:color w:val="000000"/>
          <w:sz w:val="21"/>
          <w:szCs w:val="21"/>
        </w:rPr>
      </w:pPr>
      <w:r w:rsidRPr="00241B7A">
        <w:rPr>
          <w:rFonts w:ascii="Helvetica" w:hAnsi="Helvetica" w:cs="Helvetica" w:hint="eastAsia"/>
          <w:color w:val="000000"/>
          <w:sz w:val="21"/>
          <w:szCs w:val="21"/>
        </w:rPr>
        <w:t>另一方面，</w:t>
      </w:r>
      <w:r w:rsidRPr="00241B7A">
        <w:rPr>
          <w:rFonts w:ascii="Helvetica" w:hAnsi="Helvetica" w:cs="Helvetica" w:hint="eastAsia"/>
          <w:color w:val="000000"/>
          <w:sz w:val="21"/>
          <w:szCs w:val="21"/>
        </w:rPr>
        <w:t>2017</w:t>
      </w:r>
      <w:r w:rsidRPr="00241B7A">
        <w:rPr>
          <w:rFonts w:ascii="Helvetica" w:hAnsi="Helvetica" w:cs="Helvetica" w:hint="eastAsia"/>
          <w:color w:val="000000"/>
          <w:sz w:val="21"/>
          <w:szCs w:val="21"/>
        </w:rPr>
        <w:t>年上半年推地来自更多不同区域，去年同期住宅用地基本来自增城、花都两区；而</w:t>
      </w:r>
      <w:proofErr w:type="gramStart"/>
      <w:r w:rsidRPr="00241B7A">
        <w:rPr>
          <w:rFonts w:ascii="Helvetica" w:hAnsi="Helvetica" w:cs="Helvetica" w:hint="eastAsia"/>
          <w:color w:val="000000"/>
          <w:sz w:val="21"/>
          <w:szCs w:val="21"/>
        </w:rPr>
        <w:t>今年除增城区</w:t>
      </w:r>
      <w:proofErr w:type="gramEnd"/>
      <w:r w:rsidRPr="00241B7A">
        <w:rPr>
          <w:rFonts w:ascii="Helvetica" w:hAnsi="Helvetica" w:cs="Helvetica" w:hint="eastAsia"/>
          <w:color w:val="000000"/>
          <w:sz w:val="21"/>
          <w:szCs w:val="21"/>
        </w:rPr>
        <w:t>外，海珠、白云、黄埔等区亦有供应，</w:t>
      </w:r>
      <w:r w:rsidRPr="00B905D0">
        <w:rPr>
          <w:rFonts w:ascii="Helvetica" w:hAnsi="Helvetica" w:cs="Helvetica" w:hint="eastAsia"/>
          <w:b/>
          <w:color w:val="000000"/>
          <w:sz w:val="21"/>
          <w:szCs w:val="21"/>
        </w:rPr>
        <w:t>从这一角度而言，</w:t>
      </w:r>
      <w:r w:rsidRPr="00B905D0">
        <w:rPr>
          <w:rFonts w:ascii="Helvetica" w:hAnsi="Helvetica" w:cs="Helvetica" w:hint="eastAsia"/>
          <w:b/>
          <w:color w:val="000000"/>
          <w:sz w:val="21"/>
          <w:szCs w:val="21"/>
        </w:rPr>
        <w:t>2017</w:t>
      </w:r>
      <w:r w:rsidRPr="00B905D0">
        <w:rPr>
          <w:rFonts w:ascii="Helvetica" w:hAnsi="Helvetica" w:cs="Helvetica" w:hint="eastAsia"/>
          <w:b/>
          <w:color w:val="000000"/>
          <w:sz w:val="21"/>
          <w:szCs w:val="21"/>
        </w:rPr>
        <w:t>年上半年成交更加均衡，日后将有多种不同类型的产品投入市场。</w:t>
      </w:r>
    </w:p>
    <w:p w:rsidR="00174225" w:rsidRDefault="00241B7A" w:rsidP="00FB63F9">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70B8EE5F" wp14:editId="019D93EC">
            <wp:extent cx="4076700" cy="37912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供应占比.jpg"/>
                    <pic:cNvPicPr/>
                  </pic:nvPicPr>
                  <pic:blipFill>
                    <a:blip r:embed="rId17">
                      <a:extLst>
                        <a:ext uri="{28A0092B-C50C-407E-A947-70E740481C1C}">
                          <a14:useLocalDpi xmlns:a14="http://schemas.microsoft.com/office/drawing/2010/main" val="0"/>
                        </a:ext>
                      </a:extLst>
                    </a:blip>
                    <a:stretch>
                      <a:fillRect/>
                    </a:stretch>
                  </pic:blipFill>
                  <pic:spPr>
                    <a:xfrm>
                      <a:off x="0" y="0"/>
                      <a:ext cx="4076700" cy="3791242"/>
                    </a:xfrm>
                    <a:prstGeom prst="rect">
                      <a:avLst/>
                    </a:prstGeom>
                  </pic:spPr>
                </pic:pic>
              </a:graphicData>
            </a:graphic>
          </wp:inline>
        </w:drawing>
      </w:r>
    </w:p>
    <w:p w:rsidR="00FB63F9" w:rsidRPr="00174225" w:rsidRDefault="00FB63F9" w:rsidP="00FB63F9">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lastRenderedPageBreak/>
        <w:drawing>
          <wp:inline distT="0" distB="0" distL="0" distR="0" wp14:anchorId="15407D4F" wp14:editId="6613F87E">
            <wp:extent cx="3906287" cy="33242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商住用地供应量各区组成饼图.jpg"/>
                    <pic:cNvPicPr/>
                  </pic:nvPicPr>
                  <pic:blipFill>
                    <a:blip r:embed="rId18">
                      <a:extLst>
                        <a:ext uri="{28A0092B-C50C-407E-A947-70E740481C1C}">
                          <a14:useLocalDpi xmlns:a14="http://schemas.microsoft.com/office/drawing/2010/main" val="0"/>
                        </a:ext>
                      </a:extLst>
                    </a:blip>
                    <a:stretch>
                      <a:fillRect/>
                    </a:stretch>
                  </pic:blipFill>
                  <pic:spPr>
                    <a:xfrm>
                      <a:off x="0" y="0"/>
                      <a:ext cx="3910677" cy="3327960"/>
                    </a:xfrm>
                    <a:prstGeom prst="rect">
                      <a:avLst/>
                    </a:prstGeom>
                  </pic:spPr>
                </pic:pic>
              </a:graphicData>
            </a:graphic>
          </wp:inline>
        </w:drawing>
      </w:r>
    </w:p>
    <w:p w:rsidR="00174225" w:rsidRPr="002A31C6" w:rsidRDefault="00174225" w:rsidP="00174225">
      <w:pPr>
        <w:pStyle w:val="a8"/>
        <w:spacing w:line="375" w:lineRule="atLeast"/>
        <w:ind w:firstLine="480"/>
        <w:rPr>
          <w:rFonts w:ascii="Helvetica" w:hAnsi="Helvetica" w:cs="Helvetica"/>
          <w:b/>
          <w:color w:val="000000"/>
          <w:sz w:val="21"/>
          <w:szCs w:val="21"/>
        </w:rPr>
      </w:pPr>
      <w:r w:rsidRPr="00174225">
        <w:rPr>
          <w:rFonts w:ascii="Helvetica" w:hAnsi="Helvetica" w:cs="Helvetica" w:hint="eastAsia"/>
          <w:color w:val="000000"/>
          <w:sz w:val="21"/>
          <w:szCs w:val="21"/>
        </w:rPr>
        <w:t>从成交的情况来看，</w:t>
      </w:r>
      <w:r w:rsidRPr="00FB63F9">
        <w:rPr>
          <w:rFonts w:ascii="Helvetica" w:hAnsi="Helvetica" w:cs="Helvetica" w:hint="eastAsia"/>
          <w:b/>
          <w:color w:val="000000"/>
          <w:sz w:val="21"/>
          <w:szCs w:val="21"/>
        </w:rPr>
        <w:t>成交宅地面积为</w:t>
      </w:r>
      <w:r w:rsidRPr="00FB63F9">
        <w:rPr>
          <w:rFonts w:ascii="Helvetica" w:hAnsi="Helvetica" w:cs="Helvetica" w:hint="eastAsia"/>
          <w:b/>
          <w:color w:val="000000"/>
          <w:sz w:val="21"/>
          <w:szCs w:val="21"/>
        </w:rPr>
        <w:t>95.6</w:t>
      </w:r>
      <w:r w:rsidRPr="00FB63F9">
        <w:rPr>
          <w:rFonts w:ascii="Helvetica" w:hAnsi="Helvetica" w:cs="Helvetica" w:hint="eastAsia"/>
          <w:b/>
          <w:color w:val="000000"/>
          <w:sz w:val="21"/>
          <w:szCs w:val="21"/>
        </w:rPr>
        <w:t>万㎡</w:t>
      </w:r>
      <w:r w:rsidRPr="00174225">
        <w:rPr>
          <w:rFonts w:ascii="Helvetica" w:hAnsi="Helvetica" w:cs="Helvetica" w:hint="eastAsia"/>
          <w:color w:val="000000"/>
          <w:sz w:val="21"/>
          <w:szCs w:val="21"/>
        </w:rPr>
        <w:t>，</w:t>
      </w:r>
      <w:r w:rsidR="00E12098">
        <w:rPr>
          <w:rFonts w:ascii="Helvetica" w:hAnsi="Helvetica" w:cs="Helvetica" w:hint="eastAsia"/>
          <w:color w:val="000000"/>
          <w:sz w:val="21"/>
          <w:szCs w:val="21"/>
        </w:rPr>
        <w:t>未出现流拍现象。</w:t>
      </w:r>
      <w:r w:rsidRPr="00174225">
        <w:rPr>
          <w:rFonts w:ascii="Helvetica" w:hAnsi="Helvetica" w:cs="Helvetica" w:hint="eastAsia"/>
          <w:color w:val="000000"/>
          <w:sz w:val="21"/>
          <w:szCs w:val="21"/>
        </w:rPr>
        <w:t>出让金总额为</w:t>
      </w:r>
      <w:r w:rsidRPr="00174225">
        <w:rPr>
          <w:rFonts w:ascii="Helvetica" w:hAnsi="Helvetica" w:cs="Helvetica" w:hint="eastAsia"/>
          <w:color w:val="000000"/>
          <w:sz w:val="21"/>
          <w:szCs w:val="21"/>
        </w:rPr>
        <w:t>36</w:t>
      </w:r>
      <w:r w:rsidR="004F4AC3">
        <w:rPr>
          <w:rFonts w:ascii="Helvetica" w:hAnsi="Helvetica" w:cs="Helvetica" w:hint="eastAsia"/>
          <w:color w:val="000000"/>
          <w:sz w:val="21"/>
          <w:szCs w:val="21"/>
        </w:rPr>
        <w:t>5</w:t>
      </w:r>
      <w:r w:rsidRPr="00174225">
        <w:rPr>
          <w:rFonts w:ascii="Helvetica" w:hAnsi="Helvetica" w:cs="Helvetica" w:hint="eastAsia"/>
          <w:color w:val="000000"/>
          <w:sz w:val="21"/>
          <w:szCs w:val="21"/>
        </w:rPr>
        <w:t>亿，比去年同期增加</w:t>
      </w:r>
      <w:r w:rsidRPr="00174225">
        <w:rPr>
          <w:rFonts w:ascii="Helvetica" w:hAnsi="Helvetica" w:cs="Helvetica" w:hint="eastAsia"/>
          <w:color w:val="000000"/>
          <w:sz w:val="21"/>
          <w:szCs w:val="21"/>
        </w:rPr>
        <w:t>3.4</w:t>
      </w:r>
      <w:r w:rsidRPr="00174225">
        <w:rPr>
          <w:rFonts w:ascii="Helvetica" w:hAnsi="Helvetica" w:cs="Helvetica" w:hint="eastAsia"/>
          <w:color w:val="000000"/>
          <w:sz w:val="21"/>
          <w:szCs w:val="21"/>
        </w:rPr>
        <w:t>倍，</w:t>
      </w:r>
      <w:r w:rsidR="004F4AC3" w:rsidRPr="004F4AC3">
        <w:rPr>
          <w:rFonts w:ascii="Helvetica" w:hAnsi="Helvetica" w:cs="Helvetica" w:hint="eastAsia"/>
          <w:b/>
          <w:color w:val="000000"/>
          <w:sz w:val="21"/>
          <w:szCs w:val="21"/>
        </w:rPr>
        <w:t>成交总</w:t>
      </w:r>
      <w:r w:rsidR="004F4AC3">
        <w:rPr>
          <w:rFonts w:ascii="Helvetica" w:hAnsi="Helvetica" w:cs="Helvetica" w:hint="eastAsia"/>
          <w:b/>
          <w:color w:val="000000"/>
          <w:sz w:val="21"/>
          <w:szCs w:val="21"/>
        </w:rPr>
        <w:t>价</w:t>
      </w:r>
      <w:r w:rsidRPr="002A31C6">
        <w:rPr>
          <w:rFonts w:ascii="Helvetica" w:hAnsi="Helvetica" w:cs="Helvetica" w:hint="eastAsia"/>
          <w:b/>
          <w:color w:val="000000"/>
          <w:sz w:val="21"/>
          <w:szCs w:val="21"/>
        </w:rPr>
        <w:t>为近</w:t>
      </w:r>
      <w:r w:rsidRPr="002A31C6">
        <w:rPr>
          <w:rFonts w:ascii="Helvetica" w:hAnsi="Helvetica" w:cs="Helvetica" w:hint="eastAsia"/>
          <w:b/>
          <w:color w:val="000000"/>
          <w:sz w:val="21"/>
          <w:szCs w:val="21"/>
        </w:rPr>
        <w:t>4</w:t>
      </w:r>
      <w:r w:rsidRPr="002A31C6">
        <w:rPr>
          <w:rFonts w:ascii="Helvetica" w:hAnsi="Helvetica" w:cs="Helvetica" w:hint="eastAsia"/>
          <w:b/>
          <w:color w:val="000000"/>
          <w:sz w:val="21"/>
          <w:szCs w:val="21"/>
        </w:rPr>
        <w:t>年上半年最大值；而出让面积为近</w:t>
      </w:r>
      <w:r w:rsidRPr="002A31C6">
        <w:rPr>
          <w:rFonts w:ascii="Helvetica" w:hAnsi="Helvetica" w:cs="Helvetica" w:hint="eastAsia"/>
          <w:b/>
          <w:color w:val="000000"/>
          <w:sz w:val="21"/>
          <w:szCs w:val="21"/>
        </w:rPr>
        <w:t>4</w:t>
      </w:r>
      <w:r w:rsidRPr="002A31C6">
        <w:rPr>
          <w:rFonts w:ascii="Helvetica" w:hAnsi="Helvetica" w:cs="Helvetica" w:hint="eastAsia"/>
          <w:b/>
          <w:color w:val="000000"/>
          <w:sz w:val="21"/>
          <w:szCs w:val="21"/>
        </w:rPr>
        <w:t>年最少，由此说明广州整体宅地出让价格提升明显。</w:t>
      </w:r>
    </w:p>
    <w:p w:rsidR="00174225" w:rsidRPr="00174225" w:rsidRDefault="00FB63F9" w:rsidP="007064EC">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2730F957" wp14:editId="1CDA4EA2">
            <wp:extent cx="5036102" cy="2968942"/>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住用地成交金额成交面积情况.jpg"/>
                    <pic:cNvPicPr/>
                  </pic:nvPicPr>
                  <pic:blipFill>
                    <a:blip r:embed="rId19">
                      <a:extLst>
                        <a:ext uri="{28A0092B-C50C-407E-A947-70E740481C1C}">
                          <a14:useLocalDpi xmlns:a14="http://schemas.microsoft.com/office/drawing/2010/main" val="0"/>
                        </a:ext>
                      </a:extLst>
                    </a:blip>
                    <a:stretch>
                      <a:fillRect/>
                    </a:stretch>
                  </pic:blipFill>
                  <pic:spPr>
                    <a:xfrm>
                      <a:off x="0" y="0"/>
                      <a:ext cx="5036102" cy="2968942"/>
                    </a:xfrm>
                    <a:prstGeom prst="rect">
                      <a:avLst/>
                    </a:prstGeom>
                  </pic:spPr>
                </pic:pic>
              </a:graphicData>
            </a:graphic>
          </wp:inline>
        </w:drawing>
      </w:r>
    </w:p>
    <w:p w:rsidR="00174225" w:rsidRPr="00FB63F9" w:rsidRDefault="00174225" w:rsidP="00FB63F9">
      <w:pPr>
        <w:pStyle w:val="2"/>
        <w:spacing w:beforeLines="50" w:before="156" w:after="120" w:line="276" w:lineRule="auto"/>
        <w:rPr>
          <w:rFonts w:asciiTheme="minorEastAsia" w:eastAsiaTheme="minorEastAsia" w:hAnsiTheme="minorEastAsia"/>
          <w:color w:val="C00000"/>
          <w:sz w:val="24"/>
          <w:szCs w:val="21"/>
        </w:rPr>
      </w:pPr>
      <w:r w:rsidRPr="00FB63F9">
        <w:rPr>
          <w:rFonts w:asciiTheme="minorEastAsia" w:eastAsiaTheme="minorEastAsia" w:hAnsiTheme="minorEastAsia" w:hint="eastAsia"/>
          <w:color w:val="C00000"/>
          <w:sz w:val="24"/>
          <w:szCs w:val="21"/>
        </w:rPr>
        <w:t>新亮点</w:t>
      </w:r>
      <w:proofErr w:type="gramStart"/>
      <w:r w:rsidR="004462A7">
        <w:rPr>
          <w:rFonts w:asciiTheme="minorEastAsia" w:eastAsiaTheme="minorEastAsia" w:hAnsiTheme="minorEastAsia" w:hint="eastAsia"/>
          <w:color w:val="C00000"/>
          <w:sz w:val="24"/>
          <w:szCs w:val="21"/>
        </w:rPr>
        <w:t>一</w:t>
      </w:r>
      <w:proofErr w:type="gramEnd"/>
      <w:r w:rsidRPr="00FB63F9">
        <w:rPr>
          <w:rFonts w:asciiTheme="minorEastAsia" w:eastAsiaTheme="minorEastAsia" w:hAnsiTheme="minorEastAsia" w:hint="eastAsia"/>
          <w:color w:val="C00000"/>
          <w:sz w:val="24"/>
          <w:szCs w:val="21"/>
        </w:rPr>
        <w:t>：“竞</w:t>
      </w:r>
      <w:proofErr w:type="gramStart"/>
      <w:r w:rsidRPr="00FB63F9">
        <w:rPr>
          <w:rFonts w:asciiTheme="minorEastAsia" w:eastAsiaTheme="minorEastAsia" w:hAnsiTheme="minorEastAsia" w:hint="eastAsia"/>
          <w:color w:val="C00000"/>
          <w:sz w:val="24"/>
          <w:szCs w:val="21"/>
        </w:rPr>
        <w:t>自持</w:t>
      </w:r>
      <w:proofErr w:type="gramEnd"/>
      <w:r w:rsidRPr="00FB63F9">
        <w:rPr>
          <w:rFonts w:asciiTheme="minorEastAsia" w:eastAsiaTheme="minorEastAsia" w:hAnsiTheme="minorEastAsia" w:hint="eastAsia"/>
          <w:color w:val="C00000"/>
          <w:sz w:val="24"/>
          <w:szCs w:val="21"/>
        </w:rPr>
        <w:t xml:space="preserve">”抑地价 </w:t>
      </w:r>
    </w:p>
    <w:p w:rsidR="00FE4DDF" w:rsidRDefault="00FE4DDF" w:rsidP="00174225">
      <w:pPr>
        <w:pStyle w:val="a8"/>
        <w:spacing w:line="375" w:lineRule="atLeast"/>
        <w:ind w:firstLine="480"/>
        <w:rPr>
          <w:rFonts w:ascii="Helvetica" w:hAnsi="Helvetica" w:cs="Helvetica"/>
          <w:color w:val="000000"/>
          <w:sz w:val="21"/>
          <w:szCs w:val="21"/>
        </w:rPr>
      </w:pPr>
      <w:r>
        <w:rPr>
          <w:rFonts w:ascii="Helvetica" w:hAnsi="Helvetica" w:cs="Helvetica" w:hint="eastAsia"/>
          <w:color w:val="000000"/>
          <w:sz w:val="21"/>
          <w:szCs w:val="21"/>
        </w:rPr>
        <w:t>放眼全国热门城市，早在去年上海</w:t>
      </w:r>
      <w:r w:rsidRPr="00174225">
        <w:rPr>
          <w:rFonts w:ascii="Helvetica" w:hAnsi="Helvetica" w:cs="Helvetica" w:hint="eastAsia"/>
          <w:color w:val="000000"/>
          <w:sz w:val="21"/>
          <w:szCs w:val="21"/>
        </w:rPr>
        <w:t>、</w:t>
      </w:r>
      <w:r>
        <w:rPr>
          <w:rFonts w:ascii="Helvetica" w:hAnsi="Helvetica" w:cs="Helvetica" w:hint="eastAsia"/>
          <w:color w:val="000000"/>
          <w:sz w:val="21"/>
          <w:szCs w:val="21"/>
        </w:rPr>
        <w:t>北京已相继出现“竞</w:t>
      </w:r>
      <w:proofErr w:type="gramStart"/>
      <w:r>
        <w:rPr>
          <w:rFonts w:ascii="Helvetica" w:hAnsi="Helvetica" w:cs="Helvetica" w:hint="eastAsia"/>
          <w:color w:val="000000"/>
          <w:sz w:val="21"/>
          <w:szCs w:val="21"/>
        </w:rPr>
        <w:t>自持</w:t>
      </w:r>
      <w:proofErr w:type="gramEnd"/>
      <w:r>
        <w:rPr>
          <w:rFonts w:ascii="Helvetica" w:hAnsi="Helvetica" w:cs="Helvetica" w:hint="eastAsia"/>
          <w:color w:val="000000"/>
          <w:sz w:val="21"/>
          <w:szCs w:val="21"/>
        </w:rPr>
        <w:t>”模式；而对比省内热门城市，深圳</w:t>
      </w:r>
      <w:r w:rsidRPr="00174225">
        <w:rPr>
          <w:rFonts w:ascii="Helvetica" w:hAnsi="Helvetica" w:cs="Helvetica" w:hint="eastAsia"/>
          <w:color w:val="000000"/>
          <w:sz w:val="21"/>
          <w:szCs w:val="21"/>
        </w:rPr>
        <w:t>、</w:t>
      </w:r>
      <w:r w:rsidR="00A9722C">
        <w:rPr>
          <w:rFonts w:ascii="Helvetica" w:hAnsi="Helvetica" w:cs="Helvetica" w:hint="eastAsia"/>
          <w:color w:val="000000"/>
          <w:sz w:val="21"/>
          <w:szCs w:val="21"/>
        </w:rPr>
        <w:t>佛山已实行更加严厉的“双限双竞</w:t>
      </w:r>
      <w:r>
        <w:rPr>
          <w:rFonts w:ascii="Helvetica" w:hAnsi="Helvetica" w:cs="Helvetica" w:hint="eastAsia"/>
          <w:color w:val="000000"/>
          <w:sz w:val="21"/>
          <w:szCs w:val="21"/>
        </w:rPr>
        <w:t>”模式。</w:t>
      </w:r>
    </w:p>
    <w:p w:rsidR="00FE4DDF" w:rsidRDefault="00FE4DDF" w:rsidP="00174225">
      <w:pPr>
        <w:pStyle w:val="a8"/>
        <w:spacing w:line="375" w:lineRule="atLeast"/>
        <w:ind w:firstLine="480"/>
        <w:rPr>
          <w:rFonts w:ascii="Helvetica" w:hAnsi="Helvetica" w:cs="Helvetica"/>
          <w:color w:val="000000"/>
          <w:sz w:val="21"/>
          <w:szCs w:val="21"/>
        </w:rPr>
      </w:pPr>
      <w:r>
        <w:rPr>
          <w:rFonts w:ascii="Helvetica" w:hAnsi="Helvetica" w:cs="Helvetica" w:hint="eastAsia"/>
          <w:noProof/>
          <w:color w:val="000000"/>
          <w:sz w:val="21"/>
          <w:szCs w:val="21"/>
        </w:rPr>
        <w:lastRenderedPageBreak/>
        <w:drawing>
          <wp:inline distT="0" distB="0" distL="0" distR="0" wp14:anchorId="7E075006" wp14:editId="7995F8B4">
            <wp:extent cx="5467350" cy="21527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城市限购.jpg"/>
                    <pic:cNvPicPr/>
                  </pic:nvPicPr>
                  <pic:blipFill>
                    <a:blip r:embed="rId20">
                      <a:extLst>
                        <a:ext uri="{28A0092B-C50C-407E-A947-70E740481C1C}">
                          <a14:useLocalDpi xmlns:a14="http://schemas.microsoft.com/office/drawing/2010/main" val="0"/>
                        </a:ext>
                      </a:extLst>
                    </a:blip>
                    <a:stretch>
                      <a:fillRect/>
                    </a:stretch>
                  </pic:blipFill>
                  <pic:spPr>
                    <a:xfrm>
                      <a:off x="0" y="0"/>
                      <a:ext cx="5475673" cy="2155981"/>
                    </a:xfrm>
                    <a:prstGeom prst="rect">
                      <a:avLst/>
                    </a:prstGeom>
                  </pic:spPr>
                </pic:pic>
              </a:graphicData>
            </a:graphic>
          </wp:inline>
        </w:drawing>
      </w:r>
    </w:p>
    <w:p w:rsidR="004E5519"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为防止地价过热，国规委于</w:t>
      </w:r>
      <w:r w:rsidRPr="00174225">
        <w:rPr>
          <w:rFonts w:ascii="Helvetica" w:hAnsi="Helvetica" w:cs="Helvetica" w:hint="eastAsia"/>
          <w:color w:val="000000"/>
          <w:sz w:val="21"/>
          <w:szCs w:val="21"/>
        </w:rPr>
        <w:t>4</w:t>
      </w:r>
      <w:r w:rsidRPr="00174225">
        <w:rPr>
          <w:rFonts w:ascii="Helvetica" w:hAnsi="Helvetica" w:cs="Helvetica" w:hint="eastAsia"/>
          <w:color w:val="000000"/>
          <w:sz w:val="21"/>
          <w:szCs w:val="21"/>
        </w:rPr>
        <w:t>月针对白云鱼苗场、黄埔长岭居</w:t>
      </w:r>
      <w:r w:rsidRPr="00174225">
        <w:rPr>
          <w:rFonts w:ascii="Helvetica" w:hAnsi="Helvetica" w:cs="Helvetica" w:hint="eastAsia"/>
          <w:color w:val="000000"/>
          <w:sz w:val="21"/>
          <w:szCs w:val="21"/>
        </w:rPr>
        <w:t>YH-A4-3</w:t>
      </w:r>
      <w:r w:rsidRPr="00174225">
        <w:rPr>
          <w:rFonts w:ascii="Helvetica" w:hAnsi="Helvetica" w:cs="Helvetica" w:hint="eastAsia"/>
          <w:color w:val="000000"/>
          <w:sz w:val="21"/>
          <w:szCs w:val="21"/>
        </w:rPr>
        <w:t>地块两宗地块出让中首次使用“竞自持”模式出让，其后增城区荔城庆丰村</w:t>
      </w:r>
      <w:r w:rsidRPr="00174225">
        <w:rPr>
          <w:rFonts w:ascii="Helvetica" w:hAnsi="Helvetica" w:cs="Helvetica" w:hint="eastAsia"/>
          <w:color w:val="000000"/>
          <w:sz w:val="21"/>
          <w:szCs w:val="21"/>
        </w:rPr>
        <w:t>A16159</w:t>
      </w:r>
      <w:r w:rsidRPr="00174225">
        <w:rPr>
          <w:rFonts w:ascii="Helvetica" w:hAnsi="Helvetica" w:cs="Helvetica" w:hint="eastAsia"/>
          <w:color w:val="000000"/>
          <w:sz w:val="21"/>
          <w:szCs w:val="21"/>
        </w:rPr>
        <w:t>号地块同样采用该模式出让，</w:t>
      </w:r>
      <w:r w:rsidRPr="003E67A8">
        <w:rPr>
          <w:rFonts w:ascii="Helvetica" w:hAnsi="Helvetica" w:cs="Helvetica" w:hint="eastAsia"/>
          <w:b/>
          <w:color w:val="000000"/>
          <w:sz w:val="21"/>
          <w:szCs w:val="21"/>
        </w:rPr>
        <w:t>上述</w:t>
      </w:r>
      <w:r w:rsidRPr="003E67A8">
        <w:rPr>
          <w:rFonts w:ascii="Helvetica" w:hAnsi="Helvetica" w:cs="Helvetica" w:hint="eastAsia"/>
          <w:b/>
          <w:color w:val="000000"/>
          <w:sz w:val="21"/>
          <w:szCs w:val="21"/>
        </w:rPr>
        <w:t>3</w:t>
      </w:r>
      <w:r w:rsidRPr="003E67A8">
        <w:rPr>
          <w:rFonts w:ascii="Helvetica" w:hAnsi="Helvetica" w:cs="Helvetica" w:hint="eastAsia"/>
          <w:b/>
          <w:color w:val="000000"/>
          <w:sz w:val="21"/>
          <w:szCs w:val="21"/>
        </w:rPr>
        <w:t>宗地块最终均以自持</w:t>
      </w:r>
      <w:r w:rsidRPr="003E67A8">
        <w:rPr>
          <w:rFonts w:ascii="Helvetica" w:hAnsi="Helvetica" w:cs="Helvetica" w:hint="eastAsia"/>
          <w:b/>
          <w:color w:val="000000"/>
          <w:sz w:val="21"/>
          <w:szCs w:val="21"/>
        </w:rPr>
        <w:t>50%</w:t>
      </w:r>
      <w:r w:rsidR="004E5519" w:rsidRPr="003E67A8">
        <w:rPr>
          <w:rFonts w:ascii="Helvetica" w:hAnsi="Helvetica" w:cs="Helvetica" w:hint="eastAsia"/>
          <w:b/>
          <w:color w:val="000000"/>
          <w:sz w:val="21"/>
          <w:szCs w:val="21"/>
        </w:rPr>
        <w:t>以上的比例出让。</w:t>
      </w:r>
    </w:p>
    <w:p w:rsidR="004E5519" w:rsidRDefault="004E5519" w:rsidP="004E5519">
      <w:pPr>
        <w:pStyle w:val="a8"/>
        <w:spacing w:line="375" w:lineRule="atLeast"/>
        <w:ind w:firstLine="480"/>
        <w:jc w:val="center"/>
        <w:rPr>
          <w:rFonts w:ascii="Helvetica" w:hAnsi="Helvetica" w:cs="Helvetica"/>
          <w:color w:val="000000"/>
          <w:sz w:val="21"/>
          <w:szCs w:val="21"/>
        </w:rPr>
      </w:pPr>
      <w:r>
        <w:rPr>
          <w:rFonts w:ascii="Helvetica" w:hAnsi="Helvetica" w:cs="Helvetica" w:hint="eastAsia"/>
          <w:noProof/>
          <w:color w:val="000000"/>
          <w:sz w:val="21"/>
          <w:szCs w:val="21"/>
        </w:rPr>
        <w:drawing>
          <wp:inline distT="0" distB="0" distL="0" distR="0" wp14:anchorId="0972FB45" wp14:editId="1B1E2C82">
            <wp:extent cx="5457825" cy="1445869"/>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持地块情况.jpg"/>
                    <pic:cNvPicPr/>
                  </pic:nvPicPr>
                  <pic:blipFill>
                    <a:blip r:embed="rId21">
                      <a:extLst>
                        <a:ext uri="{28A0092B-C50C-407E-A947-70E740481C1C}">
                          <a14:useLocalDpi xmlns:a14="http://schemas.microsoft.com/office/drawing/2010/main" val="0"/>
                        </a:ext>
                      </a:extLst>
                    </a:blip>
                    <a:stretch>
                      <a:fillRect/>
                    </a:stretch>
                  </pic:blipFill>
                  <pic:spPr>
                    <a:xfrm>
                      <a:off x="0" y="0"/>
                      <a:ext cx="5461279" cy="1446784"/>
                    </a:xfrm>
                    <a:prstGeom prst="rect">
                      <a:avLst/>
                    </a:prstGeom>
                  </pic:spPr>
                </pic:pic>
              </a:graphicData>
            </a:graphic>
          </wp:inline>
        </w:drawing>
      </w:r>
    </w:p>
    <w:p w:rsidR="004E5519"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广州中原研究发展部认为，</w:t>
      </w:r>
      <w:proofErr w:type="gramStart"/>
      <w:r w:rsidRPr="00174225">
        <w:rPr>
          <w:rFonts w:ascii="Helvetica" w:hAnsi="Helvetica" w:cs="Helvetica" w:hint="eastAsia"/>
          <w:color w:val="000000"/>
          <w:sz w:val="21"/>
          <w:szCs w:val="21"/>
        </w:rPr>
        <w:t>房企对于</w:t>
      </w:r>
      <w:proofErr w:type="gramEnd"/>
      <w:r w:rsidRPr="00174225">
        <w:rPr>
          <w:rFonts w:ascii="Helvetica" w:hAnsi="Helvetica" w:cs="Helvetica" w:hint="eastAsia"/>
          <w:color w:val="000000"/>
          <w:sz w:val="21"/>
          <w:szCs w:val="21"/>
        </w:rPr>
        <w:t>宅地大比例</w:t>
      </w:r>
      <w:proofErr w:type="gramStart"/>
      <w:r w:rsidRPr="00174225">
        <w:rPr>
          <w:rFonts w:ascii="Helvetica" w:hAnsi="Helvetica" w:cs="Helvetica" w:hint="eastAsia"/>
          <w:color w:val="000000"/>
          <w:sz w:val="21"/>
          <w:szCs w:val="21"/>
        </w:rPr>
        <w:t>自持</w:t>
      </w:r>
      <w:proofErr w:type="gramEnd"/>
      <w:r w:rsidRPr="00174225">
        <w:rPr>
          <w:rFonts w:ascii="Helvetica" w:hAnsi="Helvetica" w:cs="Helvetica" w:hint="eastAsia"/>
          <w:color w:val="000000"/>
          <w:sz w:val="21"/>
          <w:szCs w:val="21"/>
        </w:rPr>
        <w:t>体现了其对广州用地的渴求；另一方面</w:t>
      </w:r>
      <w:r w:rsidR="003E67A8">
        <w:rPr>
          <w:rFonts w:ascii="Helvetica" w:hAnsi="Helvetica" w:cs="Helvetica" w:hint="eastAsia"/>
          <w:color w:val="000000"/>
          <w:sz w:val="21"/>
          <w:szCs w:val="21"/>
        </w:rPr>
        <w:t>房企</w:t>
      </w:r>
      <w:proofErr w:type="gramStart"/>
      <w:r w:rsidR="003E67A8">
        <w:rPr>
          <w:rFonts w:ascii="Helvetica" w:hAnsi="Helvetica" w:cs="Helvetica" w:hint="eastAsia"/>
          <w:color w:val="000000"/>
          <w:sz w:val="21"/>
          <w:szCs w:val="21"/>
        </w:rPr>
        <w:t>自持</w:t>
      </w:r>
      <w:proofErr w:type="gramEnd"/>
      <w:r w:rsidR="003E67A8">
        <w:rPr>
          <w:rFonts w:ascii="Helvetica" w:hAnsi="Helvetica" w:cs="Helvetica" w:hint="eastAsia"/>
          <w:color w:val="000000"/>
          <w:sz w:val="21"/>
          <w:szCs w:val="21"/>
        </w:rPr>
        <w:t>用地体现了</w:t>
      </w:r>
      <w:r w:rsidRPr="004E7EF0">
        <w:rPr>
          <w:rFonts w:ascii="Helvetica" w:hAnsi="Helvetica" w:cs="Helvetica" w:hint="eastAsia"/>
          <w:b/>
          <w:color w:val="000000"/>
          <w:sz w:val="21"/>
          <w:szCs w:val="21"/>
        </w:rPr>
        <w:t>未来</w:t>
      </w:r>
      <w:r w:rsidR="003E67A8">
        <w:rPr>
          <w:rFonts w:ascii="Helvetica" w:hAnsi="Helvetica" w:cs="Helvetica" w:hint="eastAsia"/>
          <w:b/>
          <w:color w:val="000000"/>
          <w:sz w:val="21"/>
          <w:szCs w:val="21"/>
        </w:rPr>
        <w:t>房地产开发</w:t>
      </w:r>
      <w:r w:rsidRPr="004E7EF0">
        <w:rPr>
          <w:rFonts w:ascii="Helvetica" w:hAnsi="Helvetica" w:cs="Helvetica" w:hint="eastAsia"/>
          <w:b/>
          <w:color w:val="000000"/>
          <w:sz w:val="21"/>
          <w:szCs w:val="21"/>
        </w:rPr>
        <w:t>不再是简单的“拿地</w:t>
      </w:r>
      <w:r w:rsidRPr="004E7EF0">
        <w:rPr>
          <w:rFonts w:ascii="Helvetica" w:hAnsi="Helvetica" w:cs="Helvetica" w:hint="eastAsia"/>
          <w:b/>
          <w:color w:val="000000"/>
          <w:sz w:val="21"/>
          <w:szCs w:val="21"/>
        </w:rPr>
        <w:t>-</w:t>
      </w:r>
      <w:r w:rsidRPr="004E7EF0">
        <w:rPr>
          <w:rFonts w:ascii="Helvetica" w:hAnsi="Helvetica" w:cs="Helvetica" w:hint="eastAsia"/>
          <w:b/>
          <w:color w:val="000000"/>
          <w:sz w:val="21"/>
          <w:szCs w:val="21"/>
        </w:rPr>
        <w:t>建房</w:t>
      </w:r>
      <w:r w:rsidRPr="004E7EF0">
        <w:rPr>
          <w:rFonts w:ascii="Helvetica" w:hAnsi="Helvetica" w:cs="Helvetica" w:hint="eastAsia"/>
          <w:b/>
          <w:color w:val="000000"/>
          <w:sz w:val="21"/>
          <w:szCs w:val="21"/>
        </w:rPr>
        <w:t>-</w:t>
      </w:r>
      <w:r w:rsidRPr="004E7EF0">
        <w:rPr>
          <w:rFonts w:ascii="Helvetica" w:hAnsi="Helvetica" w:cs="Helvetica" w:hint="eastAsia"/>
          <w:b/>
          <w:color w:val="000000"/>
          <w:sz w:val="21"/>
          <w:szCs w:val="21"/>
        </w:rPr>
        <w:t>销售”模式，而是考虑到整个行业链条的延长线，包括产品管理、资金运作、科学租赁等问题。</w:t>
      </w:r>
    </w:p>
    <w:p w:rsidR="004E5519"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广州中原研究发展部认为日后</w:t>
      </w:r>
      <w:proofErr w:type="gramStart"/>
      <w:r w:rsidRPr="00174225">
        <w:rPr>
          <w:rFonts w:ascii="Helvetica" w:hAnsi="Helvetica" w:cs="Helvetica" w:hint="eastAsia"/>
          <w:color w:val="000000"/>
          <w:sz w:val="21"/>
          <w:szCs w:val="21"/>
        </w:rPr>
        <w:t>自持</w:t>
      </w:r>
      <w:proofErr w:type="gramEnd"/>
      <w:r w:rsidRPr="00174225">
        <w:rPr>
          <w:rFonts w:ascii="Helvetica" w:hAnsi="Helvetica" w:cs="Helvetica" w:hint="eastAsia"/>
          <w:color w:val="000000"/>
          <w:sz w:val="21"/>
          <w:szCs w:val="21"/>
        </w:rPr>
        <w:t>出现情况频繁出现，</w:t>
      </w:r>
      <w:r w:rsidRPr="00D0134E">
        <w:rPr>
          <w:rFonts w:ascii="Helvetica" w:hAnsi="Helvetica" w:cs="Helvetica" w:hint="eastAsia"/>
          <w:b/>
          <w:color w:val="000000"/>
          <w:sz w:val="21"/>
          <w:szCs w:val="21"/>
        </w:rPr>
        <w:t>或有利于改变买家对于居住和购房观念的改变，</w:t>
      </w:r>
      <w:r w:rsidRPr="00174225">
        <w:rPr>
          <w:rFonts w:ascii="Helvetica" w:hAnsi="Helvetica" w:cs="Helvetica" w:hint="eastAsia"/>
          <w:color w:val="000000"/>
          <w:sz w:val="21"/>
          <w:szCs w:val="21"/>
        </w:rPr>
        <w:t>即</w:t>
      </w:r>
      <w:r w:rsidR="00E057D9">
        <w:rPr>
          <w:rFonts w:ascii="Helvetica" w:hAnsi="Helvetica" w:cs="Helvetica" w:hint="eastAsia"/>
          <w:color w:val="000000"/>
          <w:sz w:val="21"/>
          <w:szCs w:val="21"/>
        </w:rPr>
        <w:t>在</w:t>
      </w:r>
      <w:proofErr w:type="gramStart"/>
      <w:r w:rsidR="00E057D9">
        <w:rPr>
          <w:rFonts w:ascii="Helvetica" w:hAnsi="Helvetica" w:cs="Helvetica" w:hint="eastAsia"/>
          <w:color w:val="000000"/>
          <w:sz w:val="21"/>
          <w:szCs w:val="21"/>
        </w:rPr>
        <w:t>专业房企</w:t>
      </w:r>
      <w:proofErr w:type="gramEnd"/>
      <w:r w:rsidR="00E057D9">
        <w:rPr>
          <w:rFonts w:ascii="Helvetica" w:hAnsi="Helvetica" w:cs="Helvetica" w:hint="eastAsia"/>
          <w:color w:val="000000"/>
          <w:sz w:val="21"/>
          <w:szCs w:val="21"/>
        </w:rPr>
        <w:t>的运作下，房屋租赁更加规范、服务更加完善、体验感更佳，另一方面，购房成本上升；这两点使更多住客在“租购”问题上做出权衡，从长远来看或将有更多住客</w:t>
      </w:r>
      <w:r w:rsidRPr="00174225">
        <w:rPr>
          <w:rFonts w:ascii="Helvetica" w:hAnsi="Helvetica" w:cs="Helvetica" w:hint="eastAsia"/>
          <w:color w:val="000000"/>
          <w:sz w:val="21"/>
          <w:szCs w:val="21"/>
        </w:rPr>
        <w:t>愿意接受长期租住房屋；</w:t>
      </w:r>
    </w:p>
    <w:p w:rsidR="00174225" w:rsidRPr="00CC6494" w:rsidRDefault="00174225" w:rsidP="004E5519">
      <w:pPr>
        <w:pStyle w:val="a8"/>
        <w:spacing w:line="375" w:lineRule="atLeast"/>
        <w:ind w:firstLine="480"/>
        <w:rPr>
          <w:rFonts w:ascii="Helvetica" w:hAnsi="Helvetica" w:cs="Helvetica"/>
          <w:b/>
          <w:color w:val="000000"/>
          <w:sz w:val="21"/>
          <w:szCs w:val="21"/>
        </w:rPr>
      </w:pPr>
      <w:r w:rsidRPr="00174225">
        <w:rPr>
          <w:rFonts w:ascii="Helvetica" w:hAnsi="Helvetica" w:cs="Helvetica" w:hint="eastAsia"/>
          <w:color w:val="000000"/>
          <w:sz w:val="21"/>
          <w:szCs w:val="21"/>
        </w:rPr>
        <w:t>而对于</w:t>
      </w:r>
      <w:proofErr w:type="gramStart"/>
      <w:r w:rsidRPr="00174225">
        <w:rPr>
          <w:rFonts w:ascii="Helvetica" w:hAnsi="Helvetica" w:cs="Helvetica" w:hint="eastAsia"/>
          <w:color w:val="000000"/>
          <w:sz w:val="21"/>
          <w:szCs w:val="21"/>
        </w:rPr>
        <w:t>一</w:t>
      </w:r>
      <w:proofErr w:type="gramEnd"/>
      <w:r w:rsidRPr="00174225">
        <w:rPr>
          <w:rFonts w:ascii="Helvetica" w:hAnsi="Helvetica" w:cs="Helvetica" w:hint="eastAsia"/>
          <w:color w:val="000000"/>
          <w:sz w:val="21"/>
          <w:szCs w:val="21"/>
        </w:rPr>
        <w:t>二手楼市本身而言，</w:t>
      </w:r>
      <w:proofErr w:type="gramStart"/>
      <w:r w:rsidRPr="00174225">
        <w:rPr>
          <w:rFonts w:ascii="Helvetica" w:hAnsi="Helvetica" w:cs="Helvetica" w:hint="eastAsia"/>
          <w:color w:val="000000"/>
          <w:sz w:val="21"/>
          <w:szCs w:val="21"/>
        </w:rPr>
        <w:t>自持</w:t>
      </w:r>
      <w:proofErr w:type="gramEnd"/>
      <w:r w:rsidRPr="00174225">
        <w:rPr>
          <w:rFonts w:ascii="Helvetica" w:hAnsi="Helvetica" w:cs="Helvetica" w:hint="eastAsia"/>
          <w:color w:val="000000"/>
          <w:sz w:val="21"/>
          <w:szCs w:val="21"/>
        </w:rPr>
        <w:t>虽然名义上降低了地价，</w:t>
      </w:r>
      <w:r w:rsidRPr="00CC6494">
        <w:rPr>
          <w:rFonts w:ascii="Helvetica" w:hAnsi="Helvetica" w:cs="Helvetica" w:hint="eastAsia"/>
          <w:b/>
          <w:color w:val="000000"/>
          <w:sz w:val="21"/>
          <w:szCs w:val="21"/>
        </w:rPr>
        <w:t>但实际上可出售部分减少，</w:t>
      </w:r>
      <w:proofErr w:type="gramStart"/>
      <w:r w:rsidRPr="00CC6494">
        <w:rPr>
          <w:rFonts w:ascii="Helvetica" w:hAnsi="Helvetica" w:cs="Helvetica" w:hint="eastAsia"/>
          <w:b/>
          <w:color w:val="000000"/>
          <w:sz w:val="21"/>
          <w:szCs w:val="21"/>
        </w:rPr>
        <w:t>房企整体拿地成本</w:t>
      </w:r>
      <w:proofErr w:type="gramEnd"/>
      <w:r w:rsidRPr="00CC6494">
        <w:rPr>
          <w:rFonts w:ascii="Helvetica" w:hAnsi="Helvetica" w:cs="Helvetica" w:hint="eastAsia"/>
          <w:b/>
          <w:color w:val="000000"/>
          <w:sz w:val="21"/>
          <w:szCs w:val="21"/>
        </w:rPr>
        <w:t>亦变相提高，市场“供不应求”的问题仍然待解决。</w:t>
      </w:r>
    </w:p>
    <w:p w:rsidR="00374D6E" w:rsidRPr="00374D6E" w:rsidRDefault="004462A7" w:rsidP="00374D6E">
      <w:pPr>
        <w:pStyle w:val="2"/>
        <w:spacing w:beforeLines="50" w:before="156" w:after="120" w:line="276" w:lineRule="auto"/>
        <w:rPr>
          <w:rFonts w:asciiTheme="minorEastAsia" w:eastAsiaTheme="minorEastAsia" w:hAnsiTheme="minorEastAsia"/>
          <w:color w:val="C00000"/>
          <w:sz w:val="24"/>
          <w:szCs w:val="21"/>
        </w:rPr>
      </w:pPr>
      <w:r w:rsidRPr="00FB63F9">
        <w:rPr>
          <w:rFonts w:asciiTheme="minorEastAsia" w:eastAsiaTheme="minorEastAsia" w:hAnsiTheme="minorEastAsia" w:hint="eastAsia"/>
          <w:color w:val="C00000"/>
          <w:sz w:val="24"/>
          <w:szCs w:val="21"/>
        </w:rPr>
        <w:t>新亮点</w:t>
      </w:r>
      <w:r>
        <w:rPr>
          <w:rFonts w:asciiTheme="minorEastAsia" w:eastAsiaTheme="minorEastAsia" w:hAnsiTheme="minorEastAsia" w:hint="eastAsia"/>
          <w:color w:val="C00000"/>
          <w:sz w:val="24"/>
          <w:szCs w:val="21"/>
        </w:rPr>
        <w:t>二：</w:t>
      </w:r>
      <w:r w:rsidR="00374D6E" w:rsidRPr="00FB63F9">
        <w:rPr>
          <w:rFonts w:asciiTheme="minorEastAsia" w:eastAsiaTheme="minorEastAsia" w:hAnsiTheme="minorEastAsia" w:hint="eastAsia"/>
          <w:color w:val="C00000"/>
          <w:sz w:val="24"/>
          <w:szCs w:val="21"/>
        </w:rPr>
        <w:t>“定向销售”</w:t>
      </w:r>
      <w:r w:rsidR="001E48BC">
        <w:rPr>
          <w:rFonts w:asciiTheme="minorEastAsia" w:eastAsiaTheme="minorEastAsia" w:hAnsiTheme="minorEastAsia" w:hint="eastAsia"/>
          <w:color w:val="C00000"/>
          <w:sz w:val="24"/>
          <w:szCs w:val="21"/>
        </w:rPr>
        <w:t>“产城</w:t>
      </w:r>
      <w:r w:rsidR="002F0A1E">
        <w:rPr>
          <w:rFonts w:asciiTheme="minorEastAsia" w:eastAsiaTheme="minorEastAsia" w:hAnsiTheme="minorEastAsia" w:hint="eastAsia"/>
          <w:color w:val="C00000"/>
          <w:sz w:val="24"/>
          <w:szCs w:val="21"/>
        </w:rPr>
        <w:t>融合</w:t>
      </w:r>
      <w:r w:rsidR="001E48BC">
        <w:rPr>
          <w:rFonts w:asciiTheme="minorEastAsia" w:eastAsiaTheme="minorEastAsia" w:hAnsiTheme="minorEastAsia" w:hint="eastAsia"/>
          <w:color w:val="C00000"/>
          <w:sz w:val="24"/>
          <w:szCs w:val="21"/>
        </w:rPr>
        <w:t>”</w:t>
      </w:r>
      <w:r w:rsidR="002F0A1E">
        <w:rPr>
          <w:rFonts w:asciiTheme="minorEastAsia" w:eastAsiaTheme="minorEastAsia" w:hAnsiTheme="minorEastAsia" w:hint="eastAsia"/>
          <w:color w:val="C00000"/>
          <w:sz w:val="24"/>
          <w:szCs w:val="21"/>
        </w:rPr>
        <w:t>或成未来趋势</w:t>
      </w:r>
    </w:p>
    <w:p w:rsidR="004E5519"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此外，</w:t>
      </w:r>
      <w:r w:rsidRPr="00174225">
        <w:rPr>
          <w:rFonts w:ascii="Helvetica" w:hAnsi="Helvetica" w:cs="Helvetica" w:hint="eastAsia"/>
          <w:color w:val="000000"/>
          <w:sz w:val="21"/>
          <w:szCs w:val="21"/>
        </w:rPr>
        <w:t>5</w:t>
      </w:r>
      <w:r w:rsidRPr="00174225">
        <w:rPr>
          <w:rFonts w:ascii="Helvetica" w:hAnsi="Helvetica" w:cs="Helvetica" w:hint="eastAsia"/>
          <w:color w:val="000000"/>
          <w:sz w:val="21"/>
          <w:szCs w:val="21"/>
        </w:rPr>
        <w:t>月出让的思科智慧城地块出现了</w:t>
      </w:r>
      <w:r w:rsidRPr="004E7EF0">
        <w:rPr>
          <w:rFonts w:ascii="Helvetica" w:hAnsi="Helvetica" w:cs="Helvetica" w:hint="eastAsia"/>
          <w:b/>
          <w:color w:val="000000"/>
          <w:sz w:val="21"/>
          <w:szCs w:val="21"/>
        </w:rPr>
        <w:t>“定向销售”</w:t>
      </w:r>
      <w:r w:rsidRPr="00174225">
        <w:rPr>
          <w:rFonts w:ascii="Helvetica" w:hAnsi="Helvetica" w:cs="Helvetica" w:hint="eastAsia"/>
          <w:color w:val="000000"/>
          <w:sz w:val="21"/>
          <w:szCs w:val="21"/>
        </w:rPr>
        <w:t>“</w:t>
      </w:r>
      <w:r w:rsidRPr="000E0F5C">
        <w:rPr>
          <w:rFonts w:ascii="Helvetica" w:hAnsi="Helvetica" w:cs="Helvetica" w:hint="eastAsia"/>
          <w:b/>
          <w:color w:val="000000"/>
          <w:sz w:val="21"/>
          <w:szCs w:val="21"/>
        </w:rPr>
        <w:t>产城融合</w:t>
      </w:r>
      <w:r w:rsidRPr="00174225">
        <w:rPr>
          <w:rFonts w:ascii="Helvetica" w:hAnsi="Helvetica" w:cs="Helvetica" w:hint="eastAsia"/>
          <w:color w:val="000000"/>
          <w:sz w:val="21"/>
          <w:szCs w:val="21"/>
        </w:rPr>
        <w:t>”的出让条件，以该宗出让为例，其要求地块居住用途物业的</w:t>
      </w:r>
      <w:r w:rsidRPr="00174225">
        <w:rPr>
          <w:rFonts w:ascii="Helvetica" w:hAnsi="Helvetica" w:cs="Helvetica" w:hint="eastAsia"/>
          <w:color w:val="000000"/>
          <w:sz w:val="21"/>
          <w:szCs w:val="21"/>
        </w:rPr>
        <w:t>50%</w:t>
      </w:r>
      <w:r w:rsidRPr="00174225">
        <w:rPr>
          <w:rFonts w:ascii="Helvetica" w:hAnsi="Helvetica" w:cs="Helvetica" w:hint="eastAsia"/>
          <w:color w:val="000000"/>
          <w:sz w:val="21"/>
          <w:szCs w:val="21"/>
        </w:rPr>
        <w:t>销售对象须为在广州国际科技创新</w:t>
      </w:r>
      <w:proofErr w:type="gramStart"/>
      <w:r w:rsidRPr="00174225">
        <w:rPr>
          <w:rFonts w:ascii="Helvetica" w:hAnsi="Helvetica" w:cs="Helvetica" w:hint="eastAsia"/>
          <w:color w:val="000000"/>
          <w:sz w:val="21"/>
          <w:szCs w:val="21"/>
        </w:rPr>
        <w:t>城注册</w:t>
      </w:r>
      <w:proofErr w:type="gramEnd"/>
      <w:r w:rsidRPr="00174225">
        <w:rPr>
          <w:rFonts w:ascii="Helvetica" w:hAnsi="Helvetica" w:cs="Helvetica" w:hint="eastAsia"/>
          <w:color w:val="000000"/>
          <w:sz w:val="21"/>
          <w:szCs w:val="21"/>
        </w:rPr>
        <w:t>的企业员工，而放眼全国亦有案例，预期未来“定向销售”或将成为部分带有“新城”性质的地块出让条件之一；</w:t>
      </w:r>
    </w:p>
    <w:p w:rsidR="004E5519" w:rsidRDefault="004E5519" w:rsidP="004E5519">
      <w:pPr>
        <w:pStyle w:val="a8"/>
        <w:spacing w:line="375" w:lineRule="atLeast"/>
        <w:ind w:firstLine="480"/>
        <w:jc w:val="center"/>
        <w:rPr>
          <w:rFonts w:ascii="Helvetica" w:hAnsi="Helvetica" w:cs="Helvetica"/>
          <w:color w:val="000000"/>
          <w:sz w:val="21"/>
          <w:szCs w:val="21"/>
        </w:rPr>
      </w:pPr>
      <w:r>
        <w:rPr>
          <w:rFonts w:ascii="Helvetica" w:hAnsi="Helvetica" w:cs="Helvetica" w:hint="eastAsia"/>
          <w:noProof/>
          <w:color w:val="000000"/>
          <w:sz w:val="21"/>
          <w:szCs w:val="21"/>
        </w:rPr>
        <w:lastRenderedPageBreak/>
        <w:drawing>
          <wp:inline distT="0" distB="0" distL="0" distR="0" wp14:anchorId="6F9E31AB" wp14:editId="22E4610A">
            <wp:extent cx="4762500" cy="16999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思科参数.jpg"/>
                    <pic:cNvPicPr/>
                  </pic:nvPicPr>
                  <pic:blipFill>
                    <a:blip r:embed="rId22">
                      <a:extLst>
                        <a:ext uri="{28A0092B-C50C-407E-A947-70E740481C1C}">
                          <a14:useLocalDpi xmlns:a14="http://schemas.microsoft.com/office/drawing/2010/main" val="0"/>
                        </a:ext>
                      </a:extLst>
                    </a:blip>
                    <a:stretch>
                      <a:fillRect/>
                    </a:stretch>
                  </pic:blipFill>
                  <pic:spPr>
                    <a:xfrm>
                      <a:off x="0" y="0"/>
                      <a:ext cx="4765514" cy="1701036"/>
                    </a:xfrm>
                    <a:prstGeom prst="rect">
                      <a:avLst/>
                    </a:prstGeom>
                  </pic:spPr>
                </pic:pic>
              </a:graphicData>
            </a:graphic>
          </wp:inline>
        </w:drawing>
      </w:r>
    </w:p>
    <w:p w:rsid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该宗“巨无霸”地块出让同时为广州第一个大规模打包出让的“产业新城”，房企需要与定向企业进行合作并负责一部分招商引资工作，预期未来在金融城、知识城、花都湖片区等亟需“产城融合”发展的区域有望延续这一模式。</w:t>
      </w:r>
    </w:p>
    <w:p w:rsidR="00B905D0" w:rsidRPr="00174225" w:rsidRDefault="00B905D0" w:rsidP="00B905D0">
      <w:pPr>
        <w:pStyle w:val="a8"/>
        <w:spacing w:line="375" w:lineRule="atLeast"/>
        <w:ind w:firstLine="480"/>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2E6B701C" wp14:editId="6AB8B3D7">
            <wp:extent cx="5197363" cy="39624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思科区位图.jpg"/>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00652" cy="3964908"/>
                    </a:xfrm>
                    <a:prstGeom prst="rect">
                      <a:avLst/>
                    </a:prstGeom>
                  </pic:spPr>
                </pic:pic>
              </a:graphicData>
            </a:graphic>
          </wp:inline>
        </w:drawing>
      </w:r>
    </w:p>
    <w:p w:rsidR="00B905D0" w:rsidRDefault="00B905D0" w:rsidP="00B905D0">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广州中原研究发展部认为，对于房企而言，“产城融合”带来的大量高素质人口流入将产生巨大的需求，无论办公物业，还是居住物业，将“盘活”整个产业新城的效率提高，同时有利于提高片区市场价值。</w:t>
      </w:r>
    </w:p>
    <w:p w:rsidR="00B905D0" w:rsidRPr="00174225" w:rsidRDefault="00B905D0" w:rsidP="00B905D0">
      <w:pPr>
        <w:pStyle w:val="a8"/>
        <w:spacing w:line="375" w:lineRule="atLeast"/>
        <w:ind w:firstLine="480"/>
        <w:rPr>
          <w:rFonts w:ascii="Helvetica" w:hAnsi="Helvetica" w:cs="Helvetica"/>
          <w:color w:val="000000"/>
          <w:sz w:val="21"/>
          <w:szCs w:val="21"/>
        </w:rPr>
      </w:pPr>
      <w:proofErr w:type="gramStart"/>
      <w:r w:rsidRPr="00174225">
        <w:rPr>
          <w:rFonts w:ascii="Helvetica" w:hAnsi="Helvetica" w:cs="Helvetica" w:hint="eastAsia"/>
          <w:color w:val="000000"/>
          <w:sz w:val="21"/>
          <w:szCs w:val="21"/>
        </w:rPr>
        <w:t>房企</w:t>
      </w:r>
      <w:proofErr w:type="gramEnd"/>
      <w:r w:rsidRPr="00174225">
        <w:rPr>
          <w:rFonts w:ascii="Helvetica" w:hAnsi="Helvetica" w:cs="Helvetica" w:hint="eastAsia"/>
          <w:color w:val="000000"/>
          <w:sz w:val="21"/>
          <w:szCs w:val="21"/>
        </w:rPr>
        <w:t>+</w:t>
      </w:r>
      <w:r w:rsidRPr="00174225">
        <w:rPr>
          <w:rFonts w:ascii="Helvetica" w:hAnsi="Helvetica" w:cs="Helvetica" w:hint="eastAsia"/>
          <w:color w:val="000000"/>
          <w:sz w:val="21"/>
          <w:szCs w:val="21"/>
        </w:rPr>
        <w:t>定</w:t>
      </w:r>
      <w:r>
        <w:rPr>
          <w:rFonts w:ascii="Helvetica" w:hAnsi="Helvetica" w:cs="Helvetica" w:hint="eastAsia"/>
          <w:color w:val="000000"/>
          <w:sz w:val="21"/>
          <w:szCs w:val="21"/>
        </w:rPr>
        <w:t>向企业的跨界合作在产业建设和居住需求上实现了相对合理的互惠互利，</w:t>
      </w:r>
      <w:r w:rsidRPr="00174225">
        <w:rPr>
          <w:rFonts w:ascii="Helvetica" w:hAnsi="Helvetica" w:cs="Helvetica" w:hint="eastAsia"/>
          <w:color w:val="000000"/>
          <w:sz w:val="21"/>
          <w:szCs w:val="21"/>
        </w:rPr>
        <w:t>广州中原研究发展部认为，</w:t>
      </w:r>
      <w:proofErr w:type="gramStart"/>
      <w:r w:rsidRPr="00174225">
        <w:rPr>
          <w:rFonts w:ascii="Helvetica" w:hAnsi="Helvetica" w:cs="Helvetica" w:hint="eastAsia"/>
          <w:color w:val="000000"/>
          <w:sz w:val="21"/>
          <w:szCs w:val="21"/>
        </w:rPr>
        <w:t>对于房企</w:t>
      </w:r>
      <w:proofErr w:type="gramEnd"/>
      <w:r w:rsidRPr="00174225">
        <w:rPr>
          <w:rFonts w:ascii="Helvetica" w:hAnsi="Helvetica" w:cs="Helvetica" w:hint="eastAsia"/>
          <w:color w:val="000000"/>
          <w:sz w:val="21"/>
          <w:szCs w:val="21"/>
        </w:rPr>
        <w:t>而言，“产业新城”在未来产品销售、出租等环节上目标客户</w:t>
      </w:r>
      <w:proofErr w:type="gramStart"/>
      <w:r w:rsidRPr="00174225">
        <w:rPr>
          <w:rFonts w:ascii="Helvetica" w:hAnsi="Helvetica" w:cs="Helvetica" w:hint="eastAsia"/>
          <w:color w:val="000000"/>
          <w:sz w:val="21"/>
          <w:szCs w:val="21"/>
        </w:rPr>
        <w:t>群更加</w:t>
      </w:r>
      <w:proofErr w:type="gramEnd"/>
      <w:r w:rsidRPr="00174225">
        <w:rPr>
          <w:rFonts w:ascii="Helvetica" w:hAnsi="Helvetica" w:cs="Helvetica" w:hint="eastAsia"/>
          <w:color w:val="000000"/>
          <w:sz w:val="21"/>
          <w:szCs w:val="21"/>
        </w:rPr>
        <w:t>清晰，有利于加快产品消化资金回笼以及降低营销成本。</w:t>
      </w:r>
    </w:p>
    <w:p w:rsidR="00B905D0" w:rsidRPr="00B905D0" w:rsidRDefault="00B905D0" w:rsidP="00174225">
      <w:pPr>
        <w:pStyle w:val="a8"/>
        <w:spacing w:line="375" w:lineRule="atLeast"/>
        <w:ind w:firstLine="480"/>
        <w:rPr>
          <w:rFonts w:ascii="Helvetica" w:hAnsi="Helvetica" w:cs="Helvetica"/>
          <w:color w:val="000000"/>
          <w:sz w:val="21"/>
          <w:szCs w:val="21"/>
        </w:rPr>
      </w:pPr>
    </w:p>
    <w:p w:rsidR="007064EC" w:rsidRPr="007064EC" w:rsidRDefault="007064EC" w:rsidP="007064EC">
      <w:pPr>
        <w:pStyle w:val="2"/>
        <w:spacing w:beforeLines="50" w:before="156" w:after="120" w:line="276" w:lineRule="auto"/>
        <w:rPr>
          <w:rFonts w:asciiTheme="minorEastAsia" w:eastAsiaTheme="minorEastAsia" w:hAnsiTheme="minorEastAsia"/>
          <w:color w:val="C00000"/>
          <w:sz w:val="24"/>
          <w:szCs w:val="21"/>
        </w:rPr>
      </w:pPr>
      <w:r w:rsidRPr="00FB63F9">
        <w:rPr>
          <w:rFonts w:asciiTheme="minorEastAsia" w:eastAsiaTheme="minorEastAsia" w:hAnsiTheme="minorEastAsia" w:hint="eastAsia"/>
          <w:color w:val="C00000"/>
          <w:sz w:val="24"/>
          <w:szCs w:val="21"/>
        </w:rPr>
        <w:lastRenderedPageBreak/>
        <w:t>新亮点</w:t>
      </w:r>
      <w:r>
        <w:rPr>
          <w:rFonts w:asciiTheme="minorEastAsia" w:eastAsiaTheme="minorEastAsia" w:hAnsiTheme="minorEastAsia" w:hint="eastAsia"/>
          <w:color w:val="C00000"/>
          <w:sz w:val="24"/>
          <w:szCs w:val="21"/>
        </w:rPr>
        <w:t>三</w:t>
      </w:r>
      <w:r w:rsidRPr="00FB63F9">
        <w:rPr>
          <w:rFonts w:asciiTheme="minorEastAsia" w:eastAsiaTheme="minorEastAsia" w:hAnsiTheme="minorEastAsia" w:hint="eastAsia"/>
          <w:color w:val="C00000"/>
          <w:sz w:val="24"/>
          <w:szCs w:val="21"/>
        </w:rPr>
        <w:t>：</w:t>
      </w:r>
      <w:r w:rsidRPr="007064EC">
        <w:rPr>
          <w:rFonts w:asciiTheme="minorEastAsia" w:eastAsiaTheme="minorEastAsia" w:hAnsiTheme="minorEastAsia" w:hint="eastAsia"/>
          <w:color w:val="C00000"/>
          <w:sz w:val="24"/>
          <w:szCs w:val="21"/>
        </w:rPr>
        <w:t>千亿房企拿地频次提高</w:t>
      </w:r>
    </w:p>
    <w:p w:rsidR="007064EC" w:rsidRDefault="007064EC" w:rsidP="007064EC">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在成功出让的</w:t>
      </w:r>
      <w:r w:rsidRPr="00174225">
        <w:rPr>
          <w:rFonts w:ascii="Helvetica" w:hAnsi="Helvetica" w:cs="Helvetica" w:hint="eastAsia"/>
          <w:color w:val="000000"/>
          <w:sz w:val="21"/>
          <w:szCs w:val="21"/>
        </w:rPr>
        <w:t>16</w:t>
      </w:r>
      <w:r w:rsidRPr="00174225">
        <w:rPr>
          <w:rFonts w:ascii="Helvetica" w:hAnsi="Helvetica" w:cs="Helvetica" w:hint="eastAsia"/>
          <w:color w:val="000000"/>
          <w:sz w:val="21"/>
          <w:szCs w:val="21"/>
        </w:rPr>
        <w:t>宗宅地中，</w:t>
      </w:r>
      <w:r w:rsidRPr="004E7EF0">
        <w:rPr>
          <w:rFonts w:ascii="Helvetica" w:hAnsi="Helvetica" w:cs="Helvetica" w:hint="eastAsia"/>
          <w:b/>
          <w:color w:val="000000"/>
          <w:sz w:val="21"/>
          <w:szCs w:val="21"/>
        </w:rPr>
        <w:t>千亿房企的出现频次为</w:t>
      </w:r>
      <w:r w:rsidRPr="004E7EF0">
        <w:rPr>
          <w:rFonts w:ascii="Helvetica" w:hAnsi="Helvetica" w:cs="Helvetica" w:hint="eastAsia"/>
          <w:b/>
          <w:color w:val="000000"/>
          <w:sz w:val="21"/>
          <w:szCs w:val="21"/>
        </w:rPr>
        <w:t>7</w:t>
      </w:r>
      <w:r w:rsidRPr="004E7EF0">
        <w:rPr>
          <w:rFonts w:ascii="Helvetica" w:hAnsi="Helvetica" w:cs="Helvetica" w:hint="eastAsia"/>
          <w:b/>
          <w:color w:val="000000"/>
          <w:sz w:val="21"/>
          <w:szCs w:val="21"/>
        </w:rPr>
        <w:t>次，占</w:t>
      </w:r>
      <w:r w:rsidRPr="004E7EF0">
        <w:rPr>
          <w:rFonts w:ascii="Helvetica" w:hAnsi="Helvetica" w:cs="Helvetica" w:hint="eastAsia"/>
          <w:b/>
          <w:color w:val="000000"/>
          <w:sz w:val="21"/>
          <w:szCs w:val="21"/>
        </w:rPr>
        <w:t>44%</w:t>
      </w:r>
      <w:r w:rsidRPr="004E7EF0">
        <w:rPr>
          <w:rFonts w:ascii="Helvetica" w:hAnsi="Helvetica" w:cs="Helvetica" w:hint="eastAsia"/>
          <w:b/>
          <w:color w:val="000000"/>
          <w:sz w:val="21"/>
          <w:szCs w:val="21"/>
        </w:rPr>
        <w:t>，为近</w:t>
      </w:r>
      <w:r w:rsidRPr="004E7EF0">
        <w:rPr>
          <w:rFonts w:ascii="Helvetica" w:hAnsi="Helvetica" w:cs="Helvetica" w:hint="eastAsia"/>
          <w:b/>
          <w:color w:val="000000"/>
          <w:sz w:val="21"/>
          <w:szCs w:val="21"/>
        </w:rPr>
        <w:t>4</w:t>
      </w:r>
      <w:r w:rsidRPr="004E7EF0">
        <w:rPr>
          <w:rFonts w:ascii="Helvetica" w:hAnsi="Helvetica" w:cs="Helvetica" w:hint="eastAsia"/>
          <w:b/>
          <w:color w:val="000000"/>
          <w:sz w:val="21"/>
          <w:szCs w:val="21"/>
        </w:rPr>
        <w:t>年最大值</w:t>
      </w:r>
      <w:r>
        <w:rPr>
          <w:rFonts w:ascii="Helvetica" w:hAnsi="Helvetica" w:cs="Helvetica" w:hint="eastAsia"/>
          <w:color w:val="000000"/>
          <w:sz w:val="21"/>
          <w:szCs w:val="21"/>
        </w:rPr>
        <w:t>。</w:t>
      </w:r>
      <w:r w:rsidRPr="004E7EF0">
        <w:rPr>
          <w:rFonts w:ascii="Helvetica" w:hAnsi="Helvetica" w:cs="Helvetica" w:hint="eastAsia"/>
          <w:color w:val="000000"/>
          <w:sz w:val="21"/>
          <w:szCs w:val="21"/>
        </w:rPr>
        <w:t>广州中原研究发展部认为</w:t>
      </w:r>
      <w:r>
        <w:rPr>
          <w:rFonts w:ascii="Helvetica" w:hAnsi="Helvetica" w:cs="Helvetica" w:hint="eastAsia"/>
          <w:color w:val="000000"/>
          <w:sz w:val="21"/>
          <w:szCs w:val="21"/>
        </w:rPr>
        <w:t>，这一现象</w:t>
      </w:r>
      <w:r w:rsidRPr="00174225">
        <w:rPr>
          <w:rFonts w:ascii="Helvetica" w:hAnsi="Helvetica" w:cs="Helvetica" w:hint="eastAsia"/>
          <w:color w:val="000000"/>
          <w:sz w:val="21"/>
          <w:szCs w:val="21"/>
        </w:rPr>
        <w:t>说明越来越多有实力的房企瞄准广州市场，而另一方面</w:t>
      </w:r>
      <w:proofErr w:type="gramStart"/>
      <w:r w:rsidRPr="00174225">
        <w:rPr>
          <w:rFonts w:ascii="Helvetica" w:hAnsi="Helvetica" w:cs="Helvetica" w:hint="eastAsia"/>
          <w:color w:val="000000"/>
          <w:sz w:val="21"/>
          <w:szCs w:val="21"/>
        </w:rPr>
        <w:t>随着拿地成本</w:t>
      </w:r>
      <w:proofErr w:type="gramEnd"/>
      <w:r w:rsidRPr="00174225">
        <w:rPr>
          <w:rFonts w:ascii="Helvetica" w:hAnsi="Helvetica" w:cs="Helvetica" w:hint="eastAsia"/>
          <w:color w:val="000000"/>
          <w:sz w:val="21"/>
          <w:szCs w:val="21"/>
        </w:rPr>
        <w:t>提高，价格门槛本身已将部分实力较弱的房企拒之门外，这意味着</w:t>
      </w:r>
      <w:r w:rsidRPr="004E7EF0">
        <w:rPr>
          <w:rFonts w:ascii="Helvetica" w:hAnsi="Helvetica" w:cs="Helvetica" w:hint="eastAsia"/>
          <w:b/>
          <w:color w:val="000000"/>
          <w:sz w:val="21"/>
          <w:szCs w:val="21"/>
        </w:rPr>
        <w:t>未来房地产开发将往更专业的方向发展</w:t>
      </w:r>
      <w:r w:rsidRPr="00174225">
        <w:rPr>
          <w:rFonts w:ascii="Helvetica" w:hAnsi="Helvetica" w:cs="Helvetica" w:hint="eastAsia"/>
          <w:color w:val="000000"/>
          <w:sz w:val="21"/>
          <w:szCs w:val="21"/>
        </w:rPr>
        <w:t>，对于买家而言选择有实力的房企对于其购置更加具有保障。</w:t>
      </w:r>
    </w:p>
    <w:p w:rsidR="007064EC" w:rsidRPr="00174225" w:rsidRDefault="007064EC" w:rsidP="007064EC">
      <w:pPr>
        <w:pStyle w:val="a8"/>
        <w:spacing w:line="375" w:lineRule="atLeast"/>
        <w:ind w:firstLine="480"/>
        <w:jc w:val="center"/>
        <w:rPr>
          <w:rFonts w:ascii="Helvetica" w:hAnsi="Helvetica" w:cs="Helvetica"/>
          <w:color w:val="000000"/>
          <w:sz w:val="21"/>
          <w:szCs w:val="21"/>
        </w:rPr>
      </w:pPr>
      <w:r>
        <w:rPr>
          <w:rFonts w:ascii="Helvetica" w:hAnsi="Helvetica" w:cs="Helvetica" w:hint="eastAsia"/>
          <w:noProof/>
          <w:color w:val="000000"/>
          <w:sz w:val="21"/>
          <w:szCs w:val="21"/>
        </w:rPr>
        <w:drawing>
          <wp:inline distT="0" distB="0" distL="0" distR="0" wp14:anchorId="4AD83EDC" wp14:editId="64F04C25">
            <wp:extent cx="4933950" cy="32850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住用地千亿房企占比.jpg"/>
                    <pic:cNvPicPr/>
                  </pic:nvPicPr>
                  <pic:blipFill>
                    <a:blip r:embed="rId24">
                      <a:extLst>
                        <a:ext uri="{28A0092B-C50C-407E-A947-70E740481C1C}">
                          <a14:useLocalDpi xmlns:a14="http://schemas.microsoft.com/office/drawing/2010/main" val="0"/>
                        </a:ext>
                      </a:extLst>
                    </a:blip>
                    <a:stretch>
                      <a:fillRect/>
                    </a:stretch>
                  </pic:blipFill>
                  <pic:spPr>
                    <a:xfrm>
                      <a:off x="0" y="0"/>
                      <a:ext cx="4934590" cy="3285514"/>
                    </a:xfrm>
                    <a:prstGeom prst="rect">
                      <a:avLst/>
                    </a:prstGeom>
                  </pic:spPr>
                </pic:pic>
              </a:graphicData>
            </a:graphic>
          </wp:inline>
        </w:drawing>
      </w:r>
    </w:p>
    <w:p w:rsidR="007064EC" w:rsidRPr="007064EC" w:rsidRDefault="007064EC" w:rsidP="00B905D0">
      <w:pPr>
        <w:pStyle w:val="a8"/>
        <w:spacing w:line="375" w:lineRule="atLeast"/>
        <w:ind w:firstLine="480"/>
        <w:rPr>
          <w:rFonts w:ascii="Helvetica" w:hAnsi="Helvetica" w:cs="Helvetica"/>
          <w:color w:val="000000"/>
          <w:sz w:val="21"/>
          <w:szCs w:val="21"/>
        </w:rPr>
      </w:pPr>
      <w:r>
        <w:rPr>
          <w:rFonts w:ascii="Helvetica" w:hAnsi="Helvetica" w:cs="Helvetica" w:hint="eastAsia"/>
          <w:color w:val="000000"/>
          <w:sz w:val="21"/>
          <w:szCs w:val="21"/>
        </w:rPr>
        <w:t>此外</w:t>
      </w:r>
      <w:r w:rsidRPr="00174225">
        <w:rPr>
          <w:rFonts w:ascii="Helvetica" w:hAnsi="Helvetica" w:cs="Helvetica" w:hint="eastAsia"/>
          <w:color w:val="000000"/>
          <w:sz w:val="21"/>
          <w:szCs w:val="21"/>
        </w:rPr>
        <w:t>，外地房企“闯入”广州市场</w:t>
      </w:r>
      <w:r>
        <w:rPr>
          <w:rFonts w:ascii="Helvetica" w:hAnsi="Helvetica" w:cs="Helvetica" w:hint="eastAsia"/>
          <w:color w:val="000000"/>
          <w:sz w:val="21"/>
          <w:szCs w:val="21"/>
        </w:rPr>
        <w:t>的趋势</w:t>
      </w:r>
      <w:r w:rsidRPr="00174225">
        <w:rPr>
          <w:rFonts w:ascii="Helvetica" w:hAnsi="Helvetica" w:cs="Helvetica" w:hint="eastAsia"/>
          <w:color w:val="000000"/>
          <w:sz w:val="21"/>
          <w:szCs w:val="21"/>
        </w:rPr>
        <w:t>明显，预计未来</w:t>
      </w:r>
      <w:r>
        <w:rPr>
          <w:rFonts w:ascii="Helvetica" w:hAnsi="Helvetica" w:cs="Helvetica" w:hint="eastAsia"/>
          <w:color w:val="000000"/>
          <w:sz w:val="21"/>
          <w:szCs w:val="21"/>
        </w:rPr>
        <w:t>广州</w:t>
      </w:r>
      <w:r w:rsidRPr="00174225">
        <w:rPr>
          <w:rFonts w:ascii="Helvetica" w:hAnsi="Helvetica" w:cs="Helvetica" w:hint="eastAsia"/>
          <w:color w:val="000000"/>
          <w:sz w:val="21"/>
          <w:szCs w:val="21"/>
        </w:rPr>
        <w:t>拿地将更加“全国化”，以往的“地胆优势”将会有一定程度的减少，</w:t>
      </w:r>
      <w:r w:rsidRPr="000E0F5C">
        <w:rPr>
          <w:rFonts w:ascii="Helvetica" w:hAnsi="Helvetica" w:cs="Helvetica" w:hint="eastAsia"/>
          <w:b/>
          <w:color w:val="000000"/>
          <w:sz w:val="21"/>
          <w:szCs w:val="21"/>
        </w:rPr>
        <w:t>房地产业各方面的竞争（从拿地到产品开发到售后）将更加全国化。</w:t>
      </w:r>
    </w:p>
    <w:p w:rsidR="00174225" w:rsidRPr="004E5519" w:rsidRDefault="00174225" w:rsidP="004E5519">
      <w:pPr>
        <w:pStyle w:val="2"/>
        <w:spacing w:beforeLines="50" w:before="156" w:after="120" w:line="276" w:lineRule="auto"/>
        <w:rPr>
          <w:rFonts w:asciiTheme="minorEastAsia" w:eastAsiaTheme="minorEastAsia" w:hAnsiTheme="minorEastAsia"/>
          <w:color w:val="C00000"/>
          <w:sz w:val="24"/>
          <w:szCs w:val="21"/>
        </w:rPr>
      </w:pPr>
      <w:r w:rsidRPr="004E5519">
        <w:rPr>
          <w:rFonts w:asciiTheme="minorEastAsia" w:eastAsiaTheme="minorEastAsia" w:hAnsiTheme="minorEastAsia" w:hint="eastAsia"/>
          <w:color w:val="C00000"/>
          <w:sz w:val="24"/>
          <w:szCs w:val="21"/>
        </w:rPr>
        <w:t>part3 商服用地情况</w:t>
      </w:r>
    </w:p>
    <w:p w:rsidR="00B905D0" w:rsidRPr="00B905D0" w:rsidRDefault="00B905D0" w:rsidP="00B905D0">
      <w:pPr>
        <w:pStyle w:val="a8"/>
        <w:spacing w:line="375" w:lineRule="atLeast"/>
        <w:ind w:firstLine="480"/>
        <w:rPr>
          <w:rFonts w:ascii="Helvetica" w:hAnsi="Helvetica" w:cs="Helvetica"/>
          <w:color w:val="000000"/>
          <w:sz w:val="21"/>
          <w:szCs w:val="21"/>
        </w:rPr>
      </w:pPr>
      <w:r w:rsidRPr="00B905D0">
        <w:rPr>
          <w:rFonts w:ascii="Helvetica" w:hAnsi="Helvetica" w:cs="Helvetica" w:hint="eastAsia"/>
          <w:color w:val="000000"/>
          <w:sz w:val="21"/>
          <w:szCs w:val="21"/>
        </w:rPr>
        <w:t>根据广州中原研究发展部监控显示，</w:t>
      </w:r>
      <w:r w:rsidRPr="00B905D0">
        <w:rPr>
          <w:rFonts w:ascii="Helvetica" w:hAnsi="Helvetica" w:cs="Helvetica" w:hint="eastAsia"/>
          <w:color w:val="000000"/>
          <w:sz w:val="21"/>
          <w:szCs w:val="21"/>
        </w:rPr>
        <w:t>2017</w:t>
      </w:r>
      <w:r w:rsidRPr="00B905D0">
        <w:rPr>
          <w:rFonts w:ascii="Helvetica" w:hAnsi="Helvetica" w:cs="Helvetica" w:hint="eastAsia"/>
          <w:color w:val="000000"/>
          <w:sz w:val="21"/>
          <w:szCs w:val="21"/>
        </w:rPr>
        <w:t>年上半年广州共供应商服用地</w:t>
      </w:r>
      <w:r w:rsidRPr="00B905D0">
        <w:rPr>
          <w:rFonts w:ascii="Helvetica" w:hAnsi="Helvetica" w:cs="Helvetica" w:hint="eastAsia"/>
          <w:color w:val="000000"/>
          <w:sz w:val="21"/>
          <w:szCs w:val="21"/>
        </w:rPr>
        <w:t>16</w:t>
      </w:r>
      <w:r w:rsidRPr="00B905D0">
        <w:rPr>
          <w:rFonts w:ascii="Helvetica" w:hAnsi="Helvetica" w:cs="Helvetica" w:hint="eastAsia"/>
          <w:color w:val="000000"/>
          <w:sz w:val="21"/>
          <w:szCs w:val="21"/>
        </w:rPr>
        <w:t>宗，累计面积</w:t>
      </w:r>
      <w:r w:rsidRPr="00B905D0">
        <w:rPr>
          <w:rFonts w:ascii="Helvetica" w:hAnsi="Helvetica" w:cs="Helvetica" w:hint="eastAsia"/>
          <w:color w:val="000000"/>
          <w:sz w:val="21"/>
          <w:szCs w:val="21"/>
        </w:rPr>
        <w:t>24.7</w:t>
      </w:r>
      <w:r w:rsidRPr="00B905D0">
        <w:rPr>
          <w:rFonts w:ascii="Helvetica" w:hAnsi="Helvetica" w:cs="Helvetica" w:hint="eastAsia"/>
          <w:color w:val="000000"/>
          <w:sz w:val="21"/>
          <w:szCs w:val="21"/>
        </w:rPr>
        <w:t>万㎡，同比下跌</w:t>
      </w:r>
      <w:r>
        <w:rPr>
          <w:rFonts w:ascii="Helvetica" w:hAnsi="Helvetica" w:cs="Helvetica" w:hint="eastAsia"/>
          <w:color w:val="000000"/>
          <w:sz w:val="21"/>
          <w:szCs w:val="21"/>
        </w:rPr>
        <w:t>48.1</w:t>
      </w:r>
      <w:r w:rsidRPr="00B905D0">
        <w:rPr>
          <w:rFonts w:ascii="Helvetica" w:hAnsi="Helvetica" w:cs="Helvetica" w:hint="eastAsia"/>
          <w:color w:val="000000"/>
          <w:sz w:val="21"/>
          <w:szCs w:val="21"/>
        </w:rPr>
        <w:t>%</w:t>
      </w:r>
      <w:r w:rsidRPr="00B905D0">
        <w:rPr>
          <w:rFonts w:ascii="Helvetica" w:hAnsi="Helvetica" w:cs="Helvetica" w:hint="eastAsia"/>
          <w:color w:val="000000"/>
          <w:sz w:val="21"/>
          <w:szCs w:val="21"/>
        </w:rPr>
        <w:t>；成交</w:t>
      </w:r>
      <w:r w:rsidRPr="00B905D0">
        <w:rPr>
          <w:rFonts w:ascii="Helvetica" w:hAnsi="Helvetica" w:cs="Helvetica" w:hint="eastAsia"/>
          <w:color w:val="000000"/>
          <w:sz w:val="21"/>
          <w:szCs w:val="21"/>
        </w:rPr>
        <w:t>17</w:t>
      </w:r>
      <w:r w:rsidRPr="00B905D0">
        <w:rPr>
          <w:rFonts w:ascii="Helvetica" w:hAnsi="Helvetica" w:cs="Helvetica" w:hint="eastAsia"/>
          <w:color w:val="000000"/>
          <w:sz w:val="21"/>
          <w:szCs w:val="21"/>
        </w:rPr>
        <w:t>宗，累计面积</w:t>
      </w:r>
      <w:r w:rsidRPr="00B905D0">
        <w:rPr>
          <w:rFonts w:ascii="Helvetica" w:hAnsi="Helvetica" w:cs="Helvetica" w:hint="eastAsia"/>
          <w:color w:val="000000"/>
          <w:sz w:val="21"/>
          <w:szCs w:val="21"/>
        </w:rPr>
        <w:t>2</w:t>
      </w:r>
      <w:r>
        <w:rPr>
          <w:rFonts w:ascii="Helvetica" w:hAnsi="Helvetica" w:cs="Helvetica" w:hint="eastAsia"/>
          <w:color w:val="000000"/>
          <w:sz w:val="21"/>
          <w:szCs w:val="21"/>
        </w:rPr>
        <w:t>6.1</w:t>
      </w:r>
      <w:r w:rsidRPr="00B905D0">
        <w:rPr>
          <w:rFonts w:ascii="Helvetica" w:hAnsi="Helvetica" w:cs="Helvetica" w:hint="eastAsia"/>
          <w:color w:val="000000"/>
          <w:sz w:val="21"/>
          <w:szCs w:val="21"/>
        </w:rPr>
        <w:t>万㎡，同比下跌</w:t>
      </w:r>
      <w:r>
        <w:rPr>
          <w:rFonts w:ascii="Helvetica" w:hAnsi="Helvetica" w:cs="Helvetica" w:hint="eastAsia"/>
          <w:color w:val="000000"/>
          <w:sz w:val="21"/>
          <w:szCs w:val="21"/>
        </w:rPr>
        <w:t>57.6</w:t>
      </w:r>
      <w:r w:rsidRPr="00B905D0">
        <w:rPr>
          <w:rFonts w:ascii="Helvetica" w:hAnsi="Helvetica" w:cs="Helvetica" w:hint="eastAsia"/>
          <w:color w:val="000000"/>
          <w:sz w:val="21"/>
          <w:szCs w:val="21"/>
        </w:rPr>
        <w:t>%</w:t>
      </w:r>
      <w:r w:rsidRPr="00B905D0">
        <w:rPr>
          <w:rFonts w:ascii="Helvetica" w:hAnsi="Helvetica" w:cs="Helvetica" w:hint="eastAsia"/>
          <w:color w:val="000000"/>
          <w:sz w:val="21"/>
          <w:szCs w:val="21"/>
        </w:rPr>
        <w:t>。</w:t>
      </w:r>
    </w:p>
    <w:p w:rsidR="00B905D0" w:rsidRDefault="00B905D0" w:rsidP="00B905D0">
      <w:pPr>
        <w:pStyle w:val="a8"/>
        <w:spacing w:line="375" w:lineRule="atLeast"/>
        <w:ind w:firstLine="480"/>
        <w:rPr>
          <w:rFonts w:ascii="Helvetica" w:hAnsi="Helvetica" w:cs="Helvetica"/>
          <w:color w:val="000000"/>
          <w:sz w:val="21"/>
          <w:szCs w:val="21"/>
        </w:rPr>
      </w:pPr>
      <w:r w:rsidRPr="00B905D0">
        <w:rPr>
          <w:rFonts w:ascii="Helvetica" w:hAnsi="Helvetica" w:cs="Helvetica" w:hint="eastAsia"/>
          <w:b/>
          <w:color w:val="000000"/>
          <w:sz w:val="21"/>
          <w:szCs w:val="21"/>
        </w:rPr>
        <w:t>需要指出的是上半年供应的</w:t>
      </w:r>
      <w:r w:rsidRPr="00B905D0">
        <w:rPr>
          <w:rFonts w:ascii="Helvetica" w:hAnsi="Helvetica" w:cs="Helvetica" w:hint="eastAsia"/>
          <w:b/>
          <w:color w:val="000000"/>
          <w:sz w:val="21"/>
          <w:szCs w:val="21"/>
        </w:rPr>
        <w:t>16</w:t>
      </w:r>
      <w:r w:rsidRPr="00B905D0">
        <w:rPr>
          <w:rFonts w:ascii="Helvetica" w:hAnsi="Helvetica" w:cs="Helvetica" w:hint="eastAsia"/>
          <w:b/>
          <w:color w:val="000000"/>
          <w:sz w:val="21"/>
          <w:szCs w:val="21"/>
        </w:rPr>
        <w:t>宗商服用地中，</w:t>
      </w:r>
      <w:r w:rsidRPr="00B905D0">
        <w:rPr>
          <w:rFonts w:ascii="Helvetica" w:hAnsi="Helvetica" w:cs="Helvetica" w:hint="eastAsia"/>
          <w:b/>
          <w:color w:val="000000"/>
          <w:sz w:val="21"/>
          <w:szCs w:val="21"/>
        </w:rPr>
        <w:t>14</w:t>
      </w:r>
      <w:r w:rsidRPr="00B905D0">
        <w:rPr>
          <w:rFonts w:ascii="Helvetica" w:hAnsi="Helvetica" w:cs="Helvetica" w:hint="eastAsia"/>
          <w:b/>
          <w:color w:val="000000"/>
          <w:sz w:val="21"/>
          <w:szCs w:val="21"/>
        </w:rPr>
        <w:t>宗为定向引资项目</w:t>
      </w:r>
      <w:r w:rsidRPr="00B905D0">
        <w:rPr>
          <w:rFonts w:ascii="Helvetica" w:hAnsi="Helvetica" w:cs="Helvetica" w:hint="eastAsia"/>
          <w:color w:val="000000"/>
          <w:sz w:val="21"/>
          <w:szCs w:val="21"/>
        </w:rPr>
        <w:t>，主要集中在海珠区</w:t>
      </w:r>
      <w:proofErr w:type="gramStart"/>
      <w:r w:rsidRPr="00B905D0">
        <w:rPr>
          <w:rFonts w:ascii="Helvetica" w:hAnsi="Helvetica" w:cs="Helvetica" w:hint="eastAsia"/>
          <w:color w:val="000000"/>
          <w:sz w:val="21"/>
          <w:szCs w:val="21"/>
        </w:rPr>
        <w:t>琶</w:t>
      </w:r>
      <w:proofErr w:type="gramEnd"/>
      <w:r w:rsidRPr="00B905D0">
        <w:rPr>
          <w:rFonts w:ascii="Helvetica" w:hAnsi="Helvetica" w:cs="Helvetica" w:hint="eastAsia"/>
          <w:color w:val="000000"/>
          <w:sz w:val="21"/>
          <w:szCs w:val="21"/>
        </w:rPr>
        <w:t>洲、黄埔区科学城，商业用地服务城市定向引资的方式成为主流，</w:t>
      </w:r>
      <w:r w:rsidRPr="00B905D0">
        <w:rPr>
          <w:rFonts w:ascii="Helvetica" w:hAnsi="Helvetica" w:cs="Helvetica" w:hint="eastAsia"/>
          <w:color w:val="000000"/>
          <w:sz w:val="21"/>
          <w:szCs w:val="21"/>
        </w:rPr>
        <w:t>TCL</w:t>
      </w:r>
      <w:r w:rsidRPr="00B905D0">
        <w:rPr>
          <w:rFonts w:ascii="Helvetica" w:hAnsi="Helvetica" w:cs="Helvetica" w:hint="eastAsia"/>
          <w:color w:val="000000"/>
          <w:sz w:val="21"/>
          <w:szCs w:val="21"/>
        </w:rPr>
        <w:t>、宝能等外地名企区域性总部将入驻广州。</w:t>
      </w:r>
    </w:p>
    <w:p w:rsidR="00174225" w:rsidRPr="00174225" w:rsidRDefault="004E5519" w:rsidP="00B80235">
      <w:pPr>
        <w:pStyle w:val="a8"/>
        <w:spacing w:line="375" w:lineRule="atLeast"/>
        <w:ind w:firstLine="480"/>
        <w:jc w:val="center"/>
        <w:rPr>
          <w:rFonts w:ascii="Helvetica" w:hAnsi="Helvetica" w:cs="Helvetica"/>
          <w:color w:val="000000"/>
          <w:sz w:val="21"/>
          <w:szCs w:val="21"/>
        </w:rPr>
      </w:pPr>
      <w:r>
        <w:rPr>
          <w:rFonts w:ascii="Helvetica" w:hAnsi="Helvetica" w:cs="Helvetica" w:hint="eastAsia"/>
          <w:noProof/>
          <w:color w:val="000000"/>
          <w:sz w:val="21"/>
          <w:szCs w:val="21"/>
        </w:rPr>
        <w:lastRenderedPageBreak/>
        <w:drawing>
          <wp:inline distT="0" distB="0" distL="0" distR="0" wp14:anchorId="71A6198E" wp14:editId="0C2F4EEE">
            <wp:extent cx="4634018"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服用地供应.jpg"/>
                    <pic:cNvPicPr/>
                  </pic:nvPicPr>
                  <pic:blipFill>
                    <a:blip r:embed="rId25">
                      <a:extLst>
                        <a:ext uri="{28A0092B-C50C-407E-A947-70E740481C1C}">
                          <a14:useLocalDpi xmlns:a14="http://schemas.microsoft.com/office/drawing/2010/main" val="0"/>
                        </a:ext>
                      </a:extLst>
                    </a:blip>
                    <a:stretch>
                      <a:fillRect/>
                    </a:stretch>
                  </pic:blipFill>
                  <pic:spPr>
                    <a:xfrm>
                      <a:off x="0" y="0"/>
                      <a:ext cx="4637067" cy="3517038"/>
                    </a:xfrm>
                    <a:prstGeom prst="rect">
                      <a:avLst/>
                    </a:prstGeom>
                  </pic:spPr>
                </pic:pic>
              </a:graphicData>
            </a:graphic>
          </wp:inline>
        </w:drawing>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成交金额方面，上半年商服用地累计出让金</w:t>
      </w:r>
      <w:r w:rsidR="00B905D0">
        <w:rPr>
          <w:rFonts w:ascii="Helvetica" w:hAnsi="Helvetica" w:cs="Helvetica" w:hint="eastAsia"/>
          <w:color w:val="000000"/>
          <w:sz w:val="21"/>
          <w:szCs w:val="21"/>
        </w:rPr>
        <w:t>112.6</w:t>
      </w:r>
      <w:r w:rsidRPr="00174225">
        <w:rPr>
          <w:rFonts w:ascii="Helvetica" w:hAnsi="Helvetica" w:cs="Helvetica" w:hint="eastAsia"/>
          <w:color w:val="000000"/>
          <w:sz w:val="21"/>
          <w:szCs w:val="21"/>
        </w:rPr>
        <w:t>亿，同比增加</w:t>
      </w:r>
      <w:r w:rsidR="00B905D0">
        <w:rPr>
          <w:rFonts w:ascii="Helvetica" w:hAnsi="Helvetica" w:cs="Helvetica" w:hint="eastAsia"/>
          <w:color w:val="000000"/>
          <w:sz w:val="21"/>
          <w:szCs w:val="21"/>
        </w:rPr>
        <w:t>5.5</w:t>
      </w:r>
      <w:r w:rsidRPr="00174225">
        <w:rPr>
          <w:rFonts w:ascii="Helvetica" w:hAnsi="Helvetica" w:cs="Helvetica" w:hint="eastAsia"/>
          <w:color w:val="000000"/>
          <w:sz w:val="21"/>
          <w:szCs w:val="21"/>
        </w:rPr>
        <w:t>%</w:t>
      </w:r>
      <w:r w:rsidRPr="00174225">
        <w:rPr>
          <w:rFonts w:ascii="Helvetica" w:hAnsi="Helvetica" w:cs="Helvetica" w:hint="eastAsia"/>
          <w:color w:val="000000"/>
          <w:sz w:val="21"/>
          <w:szCs w:val="21"/>
        </w:rPr>
        <w:t>，主要原因为多宗</w:t>
      </w:r>
      <w:proofErr w:type="gramStart"/>
      <w:r w:rsidRPr="00174225">
        <w:rPr>
          <w:rFonts w:ascii="Helvetica" w:hAnsi="Helvetica" w:cs="Helvetica" w:hint="eastAsia"/>
          <w:color w:val="000000"/>
          <w:sz w:val="21"/>
          <w:szCs w:val="21"/>
        </w:rPr>
        <w:t>市区靓地出让</w:t>
      </w:r>
      <w:proofErr w:type="gramEnd"/>
      <w:r w:rsidRPr="00174225">
        <w:rPr>
          <w:rFonts w:ascii="Helvetica" w:hAnsi="Helvetica" w:cs="Helvetica" w:hint="eastAsia"/>
          <w:color w:val="000000"/>
          <w:sz w:val="21"/>
          <w:szCs w:val="21"/>
        </w:rPr>
        <w:t>。</w:t>
      </w:r>
    </w:p>
    <w:p w:rsidR="00174225" w:rsidRPr="00174225" w:rsidRDefault="00B80235" w:rsidP="00E20496">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0DF3BAFC" wp14:editId="5A5903B4">
            <wp:extent cx="4669637" cy="27432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服用地成交情况.jpg"/>
                    <pic:cNvPicPr/>
                  </pic:nvPicPr>
                  <pic:blipFill>
                    <a:blip r:embed="rId26">
                      <a:extLst>
                        <a:ext uri="{28A0092B-C50C-407E-A947-70E740481C1C}">
                          <a14:useLocalDpi xmlns:a14="http://schemas.microsoft.com/office/drawing/2010/main" val="0"/>
                        </a:ext>
                      </a:extLst>
                    </a:blip>
                    <a:stretch>
                      <a:fillRect/>
                    </a:stretch>
                  </pic:blipFill>
                  <pic:spPr>
                    <a:xfrm>
                      <a:off x="0" y="0"/>
                      <a:ext cx="4669038" cy="2742848"/>
                    </a:xfrm>
                    <a:prstGeom prst="rect">
                      <a:avLst/>
                    </a:prstGeom>
                  </pic:spPr>
                </pic:pic>
              </a:graphicData>
            </a:graphic>
          </wp:inline>
        </w:drawing>
      </w:r>
    </w:p>
    <w:p w:rsidR="00174225" w:rsidRPr="00E20496" w:rsidRDefault="00174225" w:rsidP="00E20496">
      <w:pPr>
        <w:pStyle w:val="2"/>
        <w:spacing w:beforeLines="50" w:before="156" w:after="120" w:line="276" w:lineRule="auto"/>
        <w:rPr>
          <w:rFonts w:asciiTheme="minorEastAsia" w:eastAsiaTheme="minorEastAsia" w:hAnsiTheme="minorEastAsia"/>
          <w:color w:val="C00000"/>
          <w:sz w:val="24"/>
          <w:szCs w:val="21"/>
        </w:rPr>
      </w:pPr>
      <w:r w:rsidRPr="00E20496">
        <w:rPr>
          <w:rFonts w:asciiTheme="minorEastAsia" w:eastAsiaTheme="minorEastAsia" w:hAnsiTheme="minorEastAsia" w:hint="eastAsia"/>
          <w:color w:val="C00000"/>
          <w:sz w:val="24"/>
          <w:szCs w:val="21"/>
        </w:rPr>
        <w:t>part4 下半年土地市场展望</w:t>
      </w:r>
    </w:p>
    <w:p w:rsidR="00174225" w:rsidRP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根据国</w:t>
      </w:r>
      <w:proofErr w:type="gramStart"/>
      <w:r w:rsidRPr="00174225">
        <w:rPr>
          <w:rFonts w:ascii="Helvetica" w:hAnsi="Helvetica" w:cs="Helvetica" w:hint="eastAsia"/>
          <w:color w:val="000000"/>
          <w:sz w:val="21"/>
          <w:szCs w:val="21"/>
        </w:rPr>
        <w:t>规</w:t>
      </w:r>
      <w:proofErr w:type="gramEnd"/>
      <w:r w:rsidRPr="00174225">
        <w:rPr>
          <w:rFonts w:ascii="Helvetica" w:hAnsi="Helvetica" w:cs="Helvetica" w:hint="eastAsia"/>
          <w:color w:val="000000"/>
          <w:sz w:val="21"/>
          <w:szCs w:val="21"/>
        </w:rPr>
        <w:t>委最新公布的《广州市</w:t>
      </w:r>
      <w:r w:rsidRPr="00174225">
        <w:rPr>
          <w:rFonts w:ascii="Helvetica" w:hAnsi="Helvetica" w:cs="Helvetica" w:hint="eastAsia"/>
          <w:color w:val="000000"/>
          <w:sz w:val="21"/>
          <w:szCs w:val="21"/>
        </w:rPr>
        <w:t>2017</w:t>
      </w:r>
      <w:r w:rsidRPr="00174225">
        <w:rPr>
          <w:rFonts w:ascii="Helvetica" w:hAnsi="Helvetica" w:cs="Helvetica" w:hint="eastAsia"/>
          <w:color w:val="000000"/>
          <w:sz w:val="21"/>
          <w:szCs w:val="21"/>
        </w:rPr>
        <w:t>年建设用地供应计划宗地表》显示，</w:t>
      </w:r>
      <w:r w:rsidRPr="00174225">
        <w:rPr>
          <w:rFonts w:ascii="Helvetica" w:hAnsi="Helvetica" w:cs="Helvetica" w:hint="eastAsia"/>
          <w:color w:val="000000"/>
          <w:sz w:val="21"/>
          <w:szCs w:val="21"/>
        </w:rPr>
        <w:t>2017</w:t>
      </w:r>
      <w:r w:rsidRPr="00174225">
        <w:rPr>
          <w:rFonts w:ascii="Helvetica" w:hAnsi="Helvetica" w:cs="Helvetica" w:hint="eastAsia"/>
          <w:color w:val="000000"/>
          <w:sz w:val="21"/>
          <w:szCs w:val="21"/>
        </w:rPr>
        <w:t>年广州供应的商住用地（含住用地，撇除安置房项目）总面积为</w:t>
      </w:r>
      <w:r w:rsidRPr="00174225">
        <w:rPr>
          <w:rFonts w:ascii="Helvetica" w:hAnsi="Helvetica" w:cs="Helvetica" w:hint="eastAsia"/>
          <w:color w:val="000000"/>
          <w:sz w:val="21"/>
          <w:szCs w:val="21"/>
        </w:rPr>
        <w:t>462.7</w:t>
      </w:r>
      <w:r w:rsidRPr="00174225">
        <w:rPr>
          <w:rFonts w:ascii="Helvetica" w:hAnsi="Helvetica" w:cs="Helvetica" w:hint="eastAsia"/>
          <w:color w:val="000000"/>
          <w:sz w:val="21"/>
          <w:szCs w:val="21"/>
        </w:rPr>
        <w:t>万㎡，撇除文件中已出让、已</w:t>
      </w:r>
      <w:r w:rsidR="000E0F5C">
        <w:rPr>
          <w:rFonts w:ascii="Helvetica" w:hAnsi="Helvetica" w:cs="Helvetica" w:hint="eastAsia"/>
          <w:color w:val="000000"/>
          <w:sz w:val="21"/>
          <w:szCs w:val="21"/>
        </w:rPr>
        <w:t>公开</w:t>
      </w:r>
      <w:r w:rsidRPr="00174225">
        <w:rPr>
          <w:rFonts w:ascii="Helvetica" w:hAnsi="Helvetica" w:cs="Helvetica" w:hint="eastAsia"/>
          <w:color w:val="000000"/>
          <w:sz w:val="21"/>
          <w:szCs w:val="21"/>
        </w:rPr>
        <w:t>进行签约的旧改项目、定向地块，</w:t>
      </w:r>
      <w:r w:rsidRPr="000176A7">
        <w:rPr>
          <w:rFonts w:ascii="Helvetica" w:hAnsi="Helvetica" w:cs="Helvetica" w:hint="eastAsia"/>
          <w:b/>
          <w:color w:val="000000"/>
          <w:sz w:val="21"/>
          <w:szCs w:val="21"/>
        </w:rPr>
        <w:t>剩余可供</w:t>
      </w:r>
      <w:proofErr w:type="gramStart"/>
      <w:r w:rsidRPr="000176A7">
        <w:rPr>
          <w:rFonts w:ascii="Helvetica" w:hAnsi="Helvetica" w:cs="Helvetica" w:hint="eastAsia"/>
          <w:b/>
          <w:color w:val="000000"/>
          <w:sz w:val="21"/>
          <w:szCs w:val="21"/>
        </w:rPr>
        <w:t>出让商</w:t>
      </w:r>
      <w:proofErr w:type="gramEnd"/>
      <w:r w:rsidRPr="000176A7">
        <w:rPr>
          <w:rFonts w:ascii="Helvetica" w:hAnsi="Helvetica" w:cs="Helvetica" w:hint="eastAsia"/>
          <w:b/>
          <w:color w:val="000000"/>
          <w:sz w:val="21"/>
          <w:szCs w:val="21"/>
        </w:rPr>
        <w:t>住地面积约为</w:t>
      </w:r>
      <w:r w:rsidRPr="000176A7">
        <w:rPr>
          <w:rFonts w:ascii="Helvetica" w:hAnsi="Helvetica" w:cs="Helvetica" w:hint="eastAsia"/>
          <w:b/>
          <w:color w:val="000000"/>
          <w:sz w:val="21"/>
          <w:szCs w:val="21"/>
        </w:rPr>
        <w:t>275.4</w:t>
      </w:r>
      <w:r w:rsidRPr="000176A7">
        <w:rPr>
          <w:rFonts w:ascii="Helvetica" w:hAnsi="Helvetica" w:cs="Helvetica" w:hint="eastAsia"/>
          <w:b/>
          <w:color w:val="000000"/>
          <w:sz w:val="21"/>
          <w:szCs w:val="21"/>
        </w:rPr>
        <w:t>万㎡，</w:t>
      </w:r>
      <w:r w:rsidRPr="00174225">
        <w:rPr>
          <w:rFonts w:ascii="Helvetica" w:hAnsi="Helvetica" w:cs="Helvetica" w:hint="eastAsia"/>
          <w:color w:val="000000"/>
          <w:sz w:val="21"/>
          <w:szCs w:val="21"/>
        </w:rPr>
        <w:t>主要集中在白云区</w:t>
      </w:r>
      <w:proofErr w:type="gramStart"/>
      <w:r w:rsidRPr="00174225">
        <w:rPr>
          <w:rFonts w:ascii="Helvetica" w:hAnsi="Helvetica" w:cs="Helvetica" w:hint="eastAsia"/>
          <w:color w:val="000000"/>
          <w:sz w:val="21"/>
          <w:szCs w:val="21"/>
        </w:rPr>
        <w:t>鸦</w:t>
      </w:r>
      <w:proofErr w:type="gramEnd"/>
      <w:r w:rsidRPr="00174225">
        <w:rPr>
          <w:rFonts w:ascii="Helvetica" w:hAnsi="Helvetica" w:cs="Helvetica" w:hint="eastAsia"/>
          <w:color w:val="000000"/>
          <w:sz w:val="21"/>
          <w:szCs w:val="21"/>
        </w:rPr>
        <w:t>岗、三元里，番禺市桥、大石，黄埔、增城等区域，假如均能顺利出让，则有望为市场“解渴”。</w:t>
      </w:r>
    </w:p>
    <w:p w:rsidR="00174225" w:rsidRPr="00174225" w:rsidRDefault="00E20496" w:rsidP="00E20496">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lastRenderedPageBreak/>
        <w:drawing>
          <wp:inline distT="0" distB="0" distL="0" distR="0" wp14:anchorId="23EFE609" wp14:editId="4558B259">
            <wp:extent cx="2752725" cy="2335508"/>
            <wp:effectExtent l="0" t="0" r="0" b="825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半年供应饼图.jpg"/>
                    <pic:cNvPicPr/>
                  </pic:nvPicPr>
                  <pic:blipFill>
                    <a:blip r:embed="rId27">
                      <a:extLst>
                        <a:ext uri="{28A0092B-C50C-407E-A947-70E740481C1C}">
                          <a14:useLocalDpi xmlns:a14="http://schemas.microsoft.com/office/drawing/2010/main" val="0"/>
                        </a:ext>
                      </a:extLst>
                    </a:blip>
                    <a:stretch>
                      <a:fillRect/>
                    </a:stretch>
                  </pic:blipFill>
                  <pic:spPr>
                    <a:xfrm>
                      <a:off x="0" y="0"/>
                      <a:ext cx="2754040" cy="2336623"/>
                    </a:xfrm>
                    <a:prstGeom prst="rect">
                      <a:avLst/>
                    </a:prstGeom>
                  </pic:spPr>
                </pic:pic>
              </a:graphicData>
            </a:graphic>
          </wp:inline>
        </w:drawing>
      </w:r>
    </w:p>
    <w:p w:rsidR="00174225" w:rsidRDefault="00174225" w:rsidP="00174225">
      <w:pPr>
        <w:pStyle w:val="a8"/>
        <w:spacing w:line="375" w:lineRule="atLeast"/>
        <w:ind w:firstLine="480"/>
        <w:rPr>
          <w:rFonts w:ascii="Helvetica" w:hAnsi="Helvetica" w:cs="Helvetica"/>
          <w:color w:val="000000"/>
          <w:sz w:val="21"/>
          <w:szCs w:val="21"/>
        </w:rPr>
      </w:pPr>
      <w:r w:rsidRPr="00174225">
        <w:rPr>
          <w:rFonts w:ascii="Helvetica" w:hAnsi="Helvetica" w:cs="Helvetica" w:hint="eastAsia"/>
          <w:color w:val="000000"/>
          <w:sz w:val="21"/>
          <w:szCs w:val="21"/>
        </w:rPr>
        <w:t>但从另一方面看，以目前拿地的竞争激烈程度而言，假如普遍采用竞</w:t>
      </w:r>
      <w:proofErr w:type="gramStart"/>
      <w:r w:rsidRPr="00174225">
        <w:rPr>
          <w:rFonts w:ascii="Helvetica" w:hAnsi="Helvetica" w:cs="Helvetica" w:hint="eastAsia"/>
          <w:color w:val="000000"/>
          <w:sz w:val="21"/>
          <w:szCs w:val="21"/>
        </w:rPr>
        <w:t>自持</w:t>
      </w:r>
      <w:proofErr w:type="gramEnd"/>
      <w:r w:rsidRPr="00174225">
        <w:rPr>
          <w:rFonts w:ascii="Helvetica" w:hAnsi="Helvetica" w:cs="Helvetica" w:hint="eastAsia"/>
          <w:color w:val="000000"/>
          <w:sz w:val="21"/>
          <w:szCs w:val="21"/>
        </w:rPr>
        <w:t>模式，未来大比例的产品或不能进入销售环节，对于未来楼市影响仍然存在未知数。</w:t>
      </w:r>
    </w:p>
    <w:p w:rsidR="001614B1" w:rsidRDefault="00E20496" w:rsidP="00E20496">
      <w:pPr>
        <w:pStyle w:val="a8"/>
        <w:spacing w:line="375" w:lineRule="atLeast"/>
        <w:ind w:firstLine="48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76BEDA51" wp14:editId="12CA5B67">
            <wp:extent cx="3665142" cy="33147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下半年商住地推地热点预测图.jpg"/>
                    <pic:cNvPicPr/>
                  </pic:nvPicPr>
                  <pic:blipFill>
                    <a:blip r:embed="rId28">
                      <a:extLst>
                        <a:ext uri="{28A0092B-C50C-407E-A947-70E740481C1C}">
                          <a14:useLocalDpi xmlns:a14="http://schemas.microsoft.com/office/drawing/2010/main" val="0"/>
                        </a:ext>
                      </a:extLst>
                    </a:blip>
                    <a:stretch>
                      <a:fillRect/>
                    </a:stretch>
                  </pic:blipFill>
                  <pic:spPr>
                    <a:xfrm>
                      <a:off x="0" y="0"/>
                      <a:ext cx="3675633" cy="3324188"/>
                    </a:xfrm>
                    <a:prstGeom prst="rect">
                      <a:avLst/>
                    </a:prstGeom>
                  </pic:spPr>
                </pic:pic>
              </a:graphicData>
            </a:graphic>
          </wp:inline>
        </w:drawing>
      </w:r>
    </w:p>
    <w:p w:rsidR="00893F69" w:rsidRDefault="00893F69" w:rsidP="00893F69">
      <w:pPr>
        <w:pStyle w:val="a8"/>
        <w:spacing w:line="375" w:lineRule="atLeast"/>
        <w:ind w:firstLine="480"/>
        <w:rPr>
          <w:rFonts w:ascii="Helvetica" w:hAnsi="Helvetica" w:cs="Helvetica"/>
          <w:i/>
          <w:color w:val="000000"/>
          <w:sz w:val="18"/>
          <w:szCs w:val="21"/>
        </w:rPr>
      </w:pPr>
      <w:r w:rsidRPr="00893F69">
        <w:rPr>
          <w:rFonts w:ascii="Helvetica" w:hAnsi="Helvetica" w:cs="Helvetica" w:hint="eastAsia"/>
          <w:i/>
          <w:color w:val="000000"/>
          <w:sz w:val="18"/>
          <w:szCs w:val="21"/>
        </w:rPr>
        <w:t>注：</w:t>
      </w:r>
    </w:p>
    <w:p w:rsidR="00893F69" w:rsidRPr="00893F69" w:rsidRDefault="00893F69" w:rsidP="00893F69">
      <w:pPr>
        <w:pStyle w:val="a8"/>
        <w:spacing w:line="375" w:lineRule="atLeast"/>
        <w:ind w:firstLine="480"/>
        <w:rPr>
          <w:rFonts w:ascii="Helvetica" w:hAnsi="Helvetica" w:cs="Helvetica"/>
          <w:i/>
          <w:color w:val="000000"/>
          <w:sz w:val="18"/>
          <w:szCs w:val="21"/>
        </w:rPr>
      </w:pPr>
      <w:r w:rsidRPr="00893F69">
        <w:rPr>
          <w:rFonts w:ascii="Helvetica" w:hAnsi="Helvetica" w:cs="Helvetica" w:hint="eastAsia"/>
          <w:i/>
          <w:color w:val="000000"/>
          <w:sz w:val="18"/>
          <w:szCs w:val="21"/>
        </w:rPr>
        <w:t>1.</w:t>
      </w:r>
      <w:r w:rsidRPr="00893F69">
        <w:rPr>
          <w:rFonts w:ascii="Helvetica" w:hAnsi="Helvetica" w:cs="Helvetica" w:hint="eastAsia"/>
          <w:i/>
          <w:color w:val="000000"/>
          <w:sz w:val="18"/>
          <w:szCs w:val="21"/>
        </w:rPr>
        <w:t>本报告统计广州市国</w:t>
      </w:r>
      <w:proofErr w:type="gramStart"/>
      <w:r w:rsidRPr="00893F69">
        <w:rPr>
          <w:rFonts w:ascii="Helvetica" w:hAnsi="Helvetica" w:cs="Helvetica" w:hint="eastAsia"/>
          <w:i/>
          <w:color w:val="000000"/>
          <w:sz w:val="18"/>
          <w:szCs w:val="21"/>
        </w:rPr>
        <w:t>规</w:t>
      </w:r>
      <w:proofErr w:type="gramEnd"/>
      <w:r w:rsidRPr="00893F69">
        <w:rPr>
          <w:rFonts w:ascii="Helvetica" w:hAnsi="Helvetica" w:cs="Helvetica" w:hint="eastAsia"/>
          <w:i/>
          <w:color w:val="000000"/>
          <w:sz w:val="18"/>
          <w:szCs w:val="21"/>
        </w:rPr>
        <w:t>委公开挂牌、</w:t>
      </w:r>
      <w:proofErr w:type="gramStart"/>
      <w:r w:rsidRPr="00893F69">
        <w:rPr>
          <w:rFonts w:ascii="Helvetica" w:hAnsi="Helvetica" w:cs="Helvetica" w:hint="eastAsia"/>
          <w:i/>
          <w:color w:val="000000"/>
          <w:sz w:val="18"/>
          <w:szCs w:val="21"/>
        </w:rPr>
        <w:t>转让商</w:t>
      </w:r>
      <w:proofErr w:type="gramEnd"/>
      <w:r w:rsidRPr="00893F69">
        <w:rPr>
          <w:rFonts w:ascii="Helvetica" w:hAnsi="Helvetica" w:cs="Helvetica" w:hint="eastAsia"/>
          <w:i/>
          <w:color w:val="000000"/>
          <w:sz w:val="18"/>
          <w:szCs w:val="21"/>
        </w:rPr>
        <w:t>住商服地块，对于中止出让、安置房项目未纳入统计范畴。</w:t>
      </w:r>
    </w:p>
    <w:p w:rsidR="00893F69" w:rsidRPr="00893F69" w:rsidRDefault="00893F69" w:rsidP="00893F69">
      <w:pPr>
        <w:pStyle w:val="a8"/>
        <w:spacing w:line="375" w:lineRule="atLeast"/>
        <w:ind w:firstLine="480"/>
        <w:rPr>
          <w:rFonts w:ascii="Helvetica" w:hAnsi="Helvetica" w:cs="Helvetica"/>
          <w:i/>
          <w:color w:val="000000"/>
          <w:sz w:val="18"/>
          <w:szCs w:val="21"/>
        </w:rPr>
      </w:pPr>
      <w:r w:rsidRPr="00893F69">
        <w:rPr>
          <w:rFonts w:ascii="Helvetica" w:hAnsi="Helvetica" w:cs="Helvetica" w:hint="eastAsia"/>
          <w:i/>
          <w:color w:val="000000"/>
          <w:sz w:val="18"/>
          <w:szCs w:val="21"/>
        </w:rPr>
        <w:t>2.</w:t>
      </w:r>
      <w:r w:rsidRPr="00893F69">
        <w:rPr>
          <w:rFonts w:ascii="Helvetica" w:hAnsi="Helvetica" w:cs="Helvetica" w:hint="eastAsia"/>
          <w:i/>
          <w:color w:val="000000"/>
          <w:sz w:val="18"/>
          <w:szCs w:val="21"/>
        </w:rPr>
        <w:t>由于去年供应土地延迟拍卖，统计时将成交量归入</w:t>
      </w:r>
      <w:r w:rsidRPr="00893F69">
        <w:rPr>
          <w:rFonts w:ascii="Helvetica" w:hAnsi="Helvetica" w:cs="Helvetica" w:hint="eastAsia"/>
          <w:i/>
          <w:color w:val="000000"/>
          <w:sz w:val="18"/>
          <w:szCs w:val="21"/>
        </w:rPr>
        <w:t>2017</w:t>
      </w:r>
      <w:r w:rsidRPr="00893F69">
        <w:rPr>
          <w:rFonts w:ascii="Helvetica" w:hAnsi="Helvetica" w:cs="Helvetica" w:hint="eastAsia"/>
          <w:i/>
          <w:color w:val="000000"/>
          <w:sz w:val="18"/>
          <w:szCs w:val="21"/>
        </w:rPr>
        <w:t>年，导致部分数据成交量大于供应量。</w:t>
      </w:r>
    </w:p>
    <w:p w:rsidR="00893F69" w:rsidRPr="00C91D71" w:rsidRDefault="00893F69" w:rsidP="00893F69">
      <w:pPr>
        <w:pStyle w:val="a8"/>
        <w:spacing w:line="375" w:lineRule="atLeast"/>
        <w:ind w:firstLine="480"/>
        <w:rPr>
          <w:rFonts w:ascii="Helvetica" w:hAnsi="Helvetica" w:cs="Helvetica"/>
          <w:i/>
          <w:color w:val="000000"/>
          <w:sz w:val="18"/>
          <w:szCs w:val="21"/>
        </w:rPr>
      </w:pPr>
      <w:r w:rsidRPr="00893F69">
        <w:rPr>
          <w:rFonts w:ascii="Helvetica" w:hAnsi="Helvetica" w:cs="Helvetica" w:hint="eastAsia"/>
          <w:i/>
          <w:color w:val="000000"/>
          <w:sz w:val="18"/>
          <w:szCs w:val="21"/>
        </w:rPr>
        <w:t>3.</w:t>
      </w:r>
      <w:r w:rsidRPr="00893F69">
        <w:rPr>
          <w:rFonts w:ascii="Helvetica" w:hAnsi="Helvetica" w:cs="Helvetica" w:hint="eastAsia"/>
          <w:i/>
          <w:color w:val="000000"/>
          <w:sz w:val="18"/>
          <w:szCs w:val="21"/>
        </w:rPr>
        <w:t>楼面价计算时，</w:t>
      </w:r>
      <w:proofErr w:type="gramStart"/>
      <w:r w:rsidRPr="00893F69">
        <w:rPr>
          <w:rFonts w:ascii="Helvetica" w:hAnsi="Helvetica" w:cs="Helvetica" w:hint="eastAsia"/>
          <w:i/>
          <w:color w:val="000000"/>
          <w:sz w:val="18"/>
          <w:szCs w:val="21"/>
        </w:rPr>
        <w:t>自持</w:t>
      </w:r>
      <w:proofErr w:type="gramEnd"/>
      <w:r w:rsidRPr="00893F69">
        <w:rPr>
          <w:rFonts w:ascii="Helvetica" w:hAnsi="Helvetica" w:cs="Helvetica" w:hint="eastAsia"/>
          <w:i/>
          <w:color w:val="000000"/>
          <w:sz w:val="18"/>
          <w:szCs w:val="21"/>
        </w:rPr>
        <w:t>面积未从</w:t>
      </w:r>
      <w:proofErr w:type="gramStart"/>
      <w:r w:rsidRPr="00893F69">
        <w:rPr>
          <w:rFonts w:ascii="Helvetica" w:hAnsi="Helvetica" w:cs="Helvetica" w:hint="eastAsia"/>
          <w:i/>
          <w:color w:val="000000"/>
          <w:sz w:val="18"/>
          <w:szCs w:val="21"/>
        </w:rPr>
        <w:t>总计容建面中</w:t>
      </w:r>
      <w:proofErr w:type="gramEnd"/>
      <w:r w:rsidRPr="00893F69">
        <w:rPr>
          <w:rFonts w:ascii="Helvetica" w:hAnsi="Helvetica" w:cs="Helvetica" w:hint="eastAsia"/>
          <w:i/>
          <w:color w:val="000000"/>
          <w:sz w:val="18"/>
          <w:szCs w:val="21"/>
        </w:rPr>
        <w:t>扣除</w:t>
      </w:r>
      <w:r w:rsidRPr="00893F69">
        <w:rPr>
          <w:rFonts w:ascii="Helvetica" w:hAnsi="Helvetica" w:cs="Helvetica" w:hint="eastAsia"/>
          <w:i/>
          <w:color w:val="000000"/>
          <w:sz w:val="18"/>
          <w:szCs w:val="21"/>
        </w:rPr>
        <w:t xml:space="preserve"> </w:t>
      </w:r>
      <w:r w:rsidRPr="00893F69">
        <w:rPr>
          <w:rFonts w:ascii="Helvetica" w:hAnsi="Helvetica" w:cs="Helvetica" w:hint="eastAsia"/>
          <w:i/>
          <w:color w:val="000000"/>
          <w:sz w:val="18"/>
          <w:szCs w:val="21"/>
        </w:rPr>
        <w:t>。</w:t>
      </w:r>
    </w:p>
    <w:bookmarkEnd w:id="0"/>
    <w:bookmarkEnd w:id="1"/>
    <w:p w:rsidR="004B44DF" w:rsidRPr="000821BD" w:rsidRDefault="004F242F" w:rsidP="004B44DF">
      <w:pPr>
        <w:pStyle w:val="a5"/>
        <w:widowControl/>
        <w:spacing w:line="360" w:lineRule="auto"/>
        <w:ind w:firstLineChars="202" w:firstLine="424"/>
        <w:jc w:val="right"/>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广州</w:t>
      </w:r>
      <w:r w:rsidR="004B44DF" w:rsidRPr="000821BD">
        <w:rPr>
          <w:rFonts w:asciiTheme="minorEastAsia" w:eastAsiaTheme="minorEastAsia" w:hAnsiTheme="minorEastAsia" w:cs="宋体" w:hint="eastAsia"/>
          <w:color w:val="000000" w:themeColor="text1"/>
          <w:kern w:val="0"/>
          <w:szCs w:val="21"/>
        </w:rPr>
        <w:t>中原研究</w:t>
      </w:r>
      <w:r>
        <w:rPr>
          <w:rFonts w:asciiTheme="minorEastAsia" w:eastAsiaTheme="minorEastAsia" w:hAnsiTheme="minorEastAsia" w:cs="宋体" w:hint="eastAsia"/>
          <w:color w:val="000000" w:themeColor="text1"/>
          <w:kern w:val="0"/>
          <w:szCs w:val="21"/>
        </w:rPr>
        <w:t>发展</w:t>
      </w:r>
      <w:r w:rsidR="004B44DF" w:rsidRPr="000821BD">
        <w:rPr>
          <w:rFonts w:asciiTheme="minorEastAsia" w:eastAsiaTheme="minorEastAsia" w:hAnsiTheme="minorEastAsia" w:cs="宋体" w:hint="eastAsia"/>
          <w:color w:val="000000" w:themeColor="text1"/>
          <w:kern w:val="0"/>
          <w:szCs w:val="21"/>
        </w:rPr>
        <w:t>部</w:t>
      </w:r>
    </w:p>
    <w:p w:rsidR="00872D1E" w:rsidRPr="00526B8B" w:rsidRDefault="004B44DF" w:rsidP="00526B8B">
      <w:pPr>
        <w:pStyle w:val="a5"/>
        <w:widowControl/>
        <w:spacing w:line="360" w:lineRule="auto"/>
        <w:ind w:firstLineChars="202" w:firstLine="424"/>
        <w:jc w:val="right"/>
        <w:rPr>
          <w:rFonts w:asciiTheme="minorEastAsia" w:eastAsiaTheme="minorEastAsia" w:hAnsiTheme="minorEastAsia" w:cs="宋体"/>
          <w:color w:val="000000" w:themeColor="text1"/>
          <w:kern w:val="0"/>
          <w:szCs w:val="21"/>
        </w:rPr>
      </w:pPr>
      <w:r w:rsidRPr="000821BD">
        <w:rPr>
          <w:rFonts w:asciiTheme="minorEastAsia" w:eastAsiaTheme="minorEastAsia" w:hAnsiTheme="minorEastAsia" w:cs="宋体"/>
          <w:color w:val="000000" w:themeColor="text1"/>
          <w:kern w:val="0"/>
          <w:szCs w:val="21"/>
        </w:rPr>
        <w:t>201</w:t>
      </w:r>
      <w:r w:rsidR="002A7DB4">
        <w:rPr>
          <w:rFonts w:asciiTheme="minorEastAsia" w:eastAsiaTheme="minorEastAsia" w:hAnsiTheme="minorEastAsia" w:cs="宋体" w:hint="eastAsia"/>
          <w:color w:val="000000" w:themeColor="text1"/>
          <w:kern w:val="0"/>
          <w:szCs w:val="21"/>
        </w:rPr>
        <w:t>7</w:t>
      </w:r>
      <w:r w:rsidRPr="000821BD">
        <w:rPr>
          <w:rFonts w:asciiTheme="minorEastAsia" w:eastAsiaTheme="minorEastAsia" w:hAnsiTheme="minorEastAsia" w:cs="宋体"/>
          <w:color w:val="000000" w:themeColor="text1"/>
          <w:kern w:val="0"/>
          <w:szCs w:val="21"/>
        </w:rPr>
        <w:t>-</w:t>
      </w:r>
      <w:r w:rsidR="002A7DB4">
        <w:rPr>
          <w:rFonts w:asciiTheme="minorEastAsia" w:eastAsiaTheme="minorEastAsia" w:hAnsiTheme="minorEastAsia" w:cs="宋体" w:hint="eastAsia"/>
          <w:color w:val="000000" w:themeColor="text1"/>
          <w:kern w:val="0"/>
          <w:szCs w:val="21"/>
        </w:rPr>
        <w:t>0</w:t>
      </w:r>
      <w:r w:rsidR="00174225">
        <w:rPr>
          <w:rFonts w:asciiTheme="minorEastAsia" w:eastAsiaTheme="minorEastAsia" w:hAnsiTheme="minorEastAsia" w:cs="宋体" w:hint="eastAsia"/>
          <w:color w:val="000000" w:themeColor="text1"/>
          <w:kern w:val="0"/>
          <w:szCs w:val="21"/>
        </w:rPr>
        <w:t>6</w:t>
      </w:r>
      <w:r w:rsidRPr="000821BD">
        <w:rPr>
          <w:rFonts w:asciiTheme="minorEastAsia" w:eastAsiaTheme="minorEastAsia" w:hAnsiTheme="minorEastAsia" w:cs="宋体" w:hint="eastAsia"/>
          <w:color w:val="000000" w:themeColor="text1"/>
          <w:kern w:val="0"/>
          <w:szCs w:val="21"/>
        </w:rPr>
        <w:t>-</w:t>
      </w:r>
      <w:r w:rsidR="00174225">
        <w:rPr>
          <w:rFonts w:asciiTheme="minorEastAsia" w:eastAsiaTheme="minorEastAsia" w:hAnsiTheme="minorEastAsia" w:cs="宋体" w:hint="eastAsia"/>
          <w:color w:val="000000" w:themeColor="text1"/>
          <w:kern w:val="0"/>
          <w:szCs w:val="21"/>
        </w:rPr>
        <w:t>26</w:t>
      </w:r>
    </w:p>
    <w:sectPr w:rsidR="00872D1E" w:rsidRPr="00526B8B" w:rsidSect="00352963">
      <w:headerReference w:type="default" r:id="rId29"/>
      <w:footerReference w:type="default" r:id="rId30"/>
      <w:pgSz w:w="11906" w:h="16838"/>
      <w:pgMar w:top="993" w:right="1286" w:bottom="1134" w:left="1134" w:header="567" w:footer="73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A86" w:rsidRDefault="00302A86">
      <w:r>
        <w:separator/>
      </w:r>
    </w:p>
  </w:endnote>
  <w:endnote w:type="continuationSeparator" w:id="0">
    <w:p w:rsidR="00302A86" w:rsidRDefault="0030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notTrueType/>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B3C" w:rsidRDefault="00584945" w:rsidP="00166BE1">
    <w:pPr>
      <w:pStyle w:val="a4"/>
      <w:ind w:right="450"/>
      <w:jc w:val="right"/>
    </w:pPr>
    <w:r>
      <w:rPr>
        <w:noProof/>
      </w:rPr>
      <mc:AlternateContent>
        <mc:Choice Requires="wps">
          <w:drawing>
            <wp:anchor distT="0" distB="0" distL="114300" distR="114300" simplePos="0" relativeHeight="251661312" behindDoc="0" locked="0" layoutInCell="1" allowOverlap="1" wp14:anchorId="289BAAA7" wp14:editId="76EE8EF3">
              <wp:simplePos x="0" y="0"/>
              <wp:positionH relativeFrom="column">
                <wp:posOffset>-19050</wp:posOffset>
              </wp:positionH>
              <wp:positionV relativeFrom="paragraph">
                <wp:posOffset>-106045</wp:posOffset>
              </wp:positionV>
              <wp:extent cx="6038370" cy="0"/>
              <wp:effectExtent l="0" t="0" r="19685" b="19050"/>
              <wp:wrapNone/>
              <wp:docPr id="4" name="直接连接符 4"/>
              <wp:cNvGraphicFramePr/>
              <a:graphic xmlns:a="http://schemas.openxmlformats.org/drawingml/2006/main">
                <a:graphicData uri="http://schemas.microsoft.com/office/word/2010/wordprocessingShape">
                  <wps:wsp>
                    <wps:cNvCnPr/>
                    <wps:spPr>
                      <a:xfrm>
                        <a:off x="0" y="0"/>
                        <a:ext cx="603837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4"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8.35pt" to="473.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" strokecolor="#c00000" strokeweight="2pt"/>
          </w:pict>
        </mc:Fallback>
      </mc:AlternateContent>
    </w:r>
    <w:bookmarkStart w:id="3" w:name="OLE_LINK2"/>
    <w:bookmarkStart w:id="4" w:name="OLE_LINK5"/>
    <w:r>
      <w:rPr>
        <w:rFonts w:hint="eastAsia"/>
      </w:rPr>
      <w:t>201</w:t>
    </w:r>
    <w:r w:rsidR="002A7DB4">
      <w:rPr>
        <w:rFonts w:hint="eastAsia"/>
      </w:rPr>
      <w:t>7</w:t>
    </w:r>
    <w:r>
      <w:rPr>
        <w:rFonts w:hint="eastAsia"/>
      </w:rPr>
      <w:t>年</w:t>
    </w:r>
    <w:r w:rsidR="002A7DB4">
      <w:rPr>
        <w:rFonts w:hint="eastAsia"/>
      </w:rPr>
      <w:t>0</w:t>
    </w:r>
    <w:r w:rsidR="00174225">
      <w:rPr>
        <w:rFonts w:hint="eastAsia"/>
      </w:rPr>
      <w:t>6</w:t>
    </w:r>
    <w:r>
      <w:rPr>
        <w:rFonts w:hint="eastAsia"/>
      </w:rPr>
      <w:t>月</w:t>
    </w:r>
    <w:r w:rsidR="00174225">
      <w:rPr>
        <w:rFonts w:hint="eastAsia"/>
      </w:rPr>
      <w:t>26</w:t>
    </w:r>
    <w:r>
      <w:rPr>
        <w:rFonts w:hint="eastAsia"/>
      </w:rPr>
      <w:t>日</w:t>
    </w:r>
    <w:bookmarkEnd w:id="3"/>
    <w:bookmarkEnd w:id="4"/>
    <w:r>
      <w:rPr>
        <w:rFonts w:hint="eastAsia"/>
      </w:rPr>
      <w:t xml:space="preserve">                                   </w:t>
    </w:r>
    <w:r w:rsidR="00166BE1">
      <w:rPr>
        <w:rFonts w:hint="eastAsia"/>
      </w:rPr>
      <w:t xml:space="preserve">                               </w:t>
    </w:r>
    <w:r w:rsidR="00F32C1C" w:rsidRPr="00166BE1">
      <w:rPr>
        <w:rFonts w:hint="eastAsia"/>
      </w:rPr>
      <w:t>广州</w:t>
    </w:r>
    <w:r w:rsidRPr="00166BE1">
      <w:rPr>
        <w:rFonts w:hint="eastAsia"/>
      </w:rPr>
      <w:t>中原研究</w:t>
    </w:r>
    <w:r w:rsidR="00F32C1C" w:rsidRPr="00166BE1">
      <w:rPr>
        <w:rFonts w:hint="eastAsia"/>
      </w:rPr>
      <w:t>发展</w:t>
    </w:r>
    <w:r w:rsidRPr="00166BE1">
      <w:rPr>
        <w:rFonts w:hint="eastAsia"/>
      </w:rPr>
      <w:t>部</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A86" w:rsidRDefault="00302A86">
      <w:r>
        <w:separator/>
      </w:r>
    </w:p>
  </w:footnote>
  <w:footnote w:type="continuationSeparator" w:id="0">
    <w:p w:rsidR="00302A86" w:rsidRDefault="00302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B3C" w:rsidRDefault="00584945" w:rsidP="00532C7E">
    <w:r w:rsidRPr="008953DE">
      <w:rPr>
        <w:noProof/>
      </w:rPr>
      <w:drawing>
        <wp:anchor distT="0" distB="0" distL="114300" distR="114300" simplePos="0" relativeHeight="251659264" behindDoc="0" locked="1" layoutInCell="1" allowOverlap="1" wp14:anchorId="106E2C77" wp14:editId="6DAC92A4">
          <wp:simplePos x="0" y="0"/>
          <wp:positionH relativeFrom="column">
            <wp:posOffset>90170</wp:posOffset>
          </wp:positionH>
          <wp:positionV relativeFrom="paragraph">
            <wp:posOffset>-52705</wp:posOffset>
          </wp:positionV>
          <wp:extent cx="1129665" cy="36957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aline-Logo-2010-(简体版).png"/>
                  <pic:cNvPicPr/>
                </pic:nvPicPr>
                <pic:blipFill>
                  <a:blip r:embed="rId1">
                    <a:extLst>
                      <a:ext uri="{28A0092B-C50C-407E-A947-70E740481C1C}">
                        <a14:useLocalDpi xmlns:a14="http://schemas.microsoft.com/office/drawing/2010/main" val="0"/>
                      </a:ext>
                    </a:extLst>
                  </a:blip>
                  <a:stretch>
                    <a:fillRect/>
                  </a:stretch>
                </pic:blipFill>
                <pic:spPr>
                  <a:xfrm>
                    <a:off x="0" y="0"/>
                    <a:ext cx="1129665" cy="369570"/>
                  </a:xfrm>
                  <a:prstGeom prst="rect">
                    <a:avLst/>
                  </a:prstGeom>
                </pic:spPr>
              </pic:pic>
            </a:graphicData>
          </a:graphic>
          <wp14:sizeRelH relativeFrom="page">
            <wp14:pctWidth>0</wp14:pctWidth>
          </wp14:sizeRelH>
          <wp14:sizeRelV relativeFrom="page">
            <wp14:pctHeight>0</wp14:pctHeight>
          </wp14:sizeRelV>
        </wp:anchor>
      </w:drawing>
    </w:r>
  </w:p>
  <w:p w:rsidR="00701B3C" w:rsidRPr="004A3281" w:rsidRDefault="00584945" w:rsidP="00532C7E">
    <w:pPr>
      <w:pStyle w:val="a3"/>
      <w:jc w:val="right"/>
      <w:rPr>
        <w:rFonts w:asciiTheme="minorEastAsia" w:eastAsiaTheme="minorEastAsia" w:hAnsiTheme="minorEastAsia"/>
      </w:rPr>
    </w:pPr>
    <w:r w:rsidRPr="004A3281">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7B764FA6" wp14:editId="04DA80DB">
              <wp:simplePos x="0" y="0"/>
              <wp:positionH relativeFrom="column">
                <wp:posOffset>1323975</wp:posOffset>
              </wp:positionH>
              <wp:positionV relativeFrom="paragraph">
                <wp:posOffset>115594</wp:posOffset>
              </wp:positionV>
              <wp:extent cx="4692650" cy="0"/>
              <wp:effectExtent l="0" t="0" r="12700" b="19050"/>
              <wp:wrapNone/>
              <wp:docPr id="2" name="直接连接符 2"/>
              <wp:cNvGraphicFramePr/>
              <a:graphic xmlns:a="http://schemas.openxmlformats.org/drawingml/2006/main">
                <a:graphicData uri="http://schemas.microsoft.com/office/word/2010/wordprocessingShape">
                  <wps:wsp>
                    <wps:cNvCnPr/>
                    <wps:spPr>
                      <a:xfrm>
                        <a:off x="0" y="0"/>
                        <a:ext cx="469265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04.25pt,9.1pt" to="473.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" strokecolor="#c0000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0A28"/>
    <w:multiLevelType w:val="hybridMultilevel"/>
    <w:tmpl w:val="ABDA636A"/>
    <w:lvl w:ilvl="0" w:tplc="7D6AEA98">
      <w:start w:val="1"/>
      <w:numFmt w:val="bullet"/>
      <w:lvlRestart w:val="0"/>
      <w:lvlText w:val=""/>
      <w:lvlJc w:val="left"/>
      <w:pPr>
        <w:tabs>
          <w:tab w:val="num" w:pos="0"/>
        </w:tabs>
        <w:ind w:left="420" w:hanging="420"/>
      </w:pPr>
      <w:rPr>
        <w:rFonts w:ascii="Wingdings" w:hAnsi="Wingdings" w:hint="default"/>
      </w:rPr>
    </w:lvl>
    <w:lvl w:ilvl="1" w:tplc="4BF2D306">
      <w:start w:val="1"/>
      <w:numFmt w:val="bullet"/>
      <w:lvlText w:val=""/>
      <w:lvlJc w:val="left"/>
      <w:pPr>
        <w:tabs>
          <w:tab w:val="num" w:pos="0"/>
        </w:tabs>
        <w:ind w:left="840" w:hanging="420"/>
      </w:pPr>
      <w:rPr>
        <w:rFonts w:ascii="Wingdings" w:hAnsi="Wingdings" w:hint="default"/>
      </w:rPr>
    </w:lvl>
    <w:lvl w:ilvl="2" w:tplc="0D64F3A8">
      <w:start w:val="1"/>
      <w:numFmt w:val="bullet"/>
      <w:lvlText w:val=""/>
      <w:lvlJc w:val="left"/>
      <w:pPr>
        <w:tabs>
          <w:tab w:val="num" w:pos="0"/>
        </w:tabs>
        <w:ind w:left="1260" w:hanging="420"/>
      </w:pPr>
      <w:rPr>
        <w:rFonts w:ascii="Wingdings" w:hAnsi="Wingdings" w:hint="default"/>
      </w:rPr>
    </w:lvl>
    <w:lvl w:ilvl="3" w:tplc="0AE2ECEC">
      <w:start w:val="1"/>
      <w:numFmt w:val="bullet"/>
      <w:lvlText w:val=""/>
      <w:lvlJc w:val="left"/>
      <w:pPr>
        <w:tabs>
          <w:tab w:val="num" w:pos="0"/>
        </w:tabs>
        <w:ind w:left="1680" w:hanging="420"/>
      </w:pPr>
      <w:rPr>
        <w:rFonts w:ascii="Wingdings" w:hAnsi="Wingdings" w:hint="default"/>
      </w:rPr>
    </w:lvl>
    <w:lvl w:ilvl="4" w:tplc="9EEA1D52">
      <w:start w:val="1"/>
      <w:numFmt w:val="bullet"/>
      <w:lvlText w:val=""/>
      <w:lvlJc w:val="left"/>
      <w:pPr>
        <w:tabs>
          <w:tab w:val="num" w:pos="0"/>
        </w:tabs>
        <w:ind w:left="2100" w:hanging="420"/>
      </w:pPr>
      <w:rPr>
        <w:rFonts w:ascii="Wingdings" w:hAnsi="Wingdings" w:hint="default"/>
      </w:rPr>
    </w:lvl>
    <w:lvl w:ilvl="5" w:tplc="3DCAED84">
      <w:start w:val="1"/>
      <w:numFmt w:val="bullet"/>
      <w:lvlText w:val=""/>
      <w:lvlJc w:val="left"/>
      <w:pPr>
        <w:tabs>
          <w:tab w:val="num" w:pos="0"/>
        </w:tabs>
        <w:ind w:left="2520" w:hanging="420"/>
      </w:pPr>
      <w:rPr>
        <w:rFonts w:ascii="Wingdings" w:hAnsi="Wingdings" w:hint="default"/>
      </w:rPr>
    </w:lvl>
    <w:lvl w:ilvl="6" w:tplc="A7529EFA">
      <w:start w:val="1"/>
      <w:numFmt w:val="bullet"/>
      <w:lvlText w:val=""/>
      <w:lvlJc w:val="left"/>
      <w:pPr>
        <w:tabs>
          <w:tab w:val="num" w:pos="0"/>
        </w:tabs>
        <w:ind w:left="2940" w:hanging="420"/>
      </w:pPr>
      <w:rPr>
        <w:rFonts w:ascii="Wingdings" w:hAnsi="Wingdings" w:hint="default"/>
      </w:rPr>
    </w:lvl>
    <w:lvl w:ilvl="7" w:tplc="6AE8A80A">
      <w:start w:val="1"/>
      <w:numFmt w:val="bullet"/>
      <w:lvlText w:val=""/>
      <w:lvlJc w:val="left"/>
      <w:pPr>
        <w:tabs>
          <w:tab w:val="num" w:pos="0"/>
        </w:tabs>
        <w:ind w:left="3360" w:hanging="420"/>
      </w:pPr>
      <w:rPr>
        <w:rFonts w:ascii="Wingdings" w:hAnsi="Wingdings" w:hint="default"/>
      </w:rPr>
    </w:lvl>
    <w:lvl w:ilvl="8" w:tplc="3836B892">
      <w:start w:val="1"/>
      <w:numFmt w:val="bullet"/>
      <w:lvlText w:val=""/>
      <w:lvlJc w:val="left"/>
      <w:pPr>
        <w:tabs>
          <w:tab w:val="num" w:pos="0"/>
        </w:tabs>
        <w:ind w:left="3780" w:hanging="420"/>
      </w:pPr>
      <w:rPr>
        <w:rFonts w:ascii="Wingdings" w:hAnsi="Wingdings" w:hint="default"/>
      </w:rPr>
    </w:lvl>
  </w:abstractNum>
  <w:abstractNum w:abstractNumId="1">
    <w:nsid w:val="190C122B"/>
    <w:multiLevelType w:val="hybridMultilevel"/>
    <w:tmpl w:val="79146CBE"/>
    <w:lvl w:ilvl="0" w:tplc="AE2A0DB2">
      <w:start w:val="1"/>
      <w:numFmt w:val="bullet"/>
      <w:lvlRestart w:val="0"/>
      <w:lvlText w:val=""/>
      <w:lvlJc w:val="left"/>
      <w:pPr>
        <w:tabs>
          <w:tab w:val="num" w:pos="0"/>
        </w:tabs>
        <w:ind w:left="420" w:hanging="420"/>
      </w:pPr>
      <w:rPr>
        <w:rFonts w:ascii="Wingdings" w:hAnsi="Wingdings" w:hint="default"/>
      </w:rPr>
    </w:lvl>
    <w:lvl w:ilvl="1" w:tplc="A036AA36">
      <w:start w:val="1"/>
      <w:numFmt w:val="bullet"/>
      <w:lvlText w:val=""/>
      <w:lvlJc w:val="left"/>
      <w:pPr>
        <w:tabs>
          <w:tab w:val="num" w:pos="0"/>
        </w:tabs>
        <w:ind w:left="840" w:hanging="420"/>
      </w:pPr>
      <w:rPr>
        <w:rFonts w:ascii="Wingdings" w:hAnsi="Wingdings" w:hint="default"/>
      </w:rPr>
    </w:lvl>
    <w:lvl w:ilvl="2" w:tplc="5F2C7320">
      <w:start w:val="1"/>
      <w:numFmt w:val="bullet"/>
      <w:lvlText w:val=""/>
      <w:lvlJc w:val="left"/>
      <w:pPr>
        <w:tabs>
          <w:tab w:val="num" w:pos="0"/>
        </w:tabs>
        <w:ind w:left="1260" w:hanging="420"/>
      </w:pPr>
      <w:rPr>
        <w:rFonts w:ascii="Wingdings" w:hAnsi="Wingdings" w:hint="default"/>
      </w:rPr>
    </w:lvl>
    <w:lvl w:ilvl="3" w:tplc="1D186F18">
      <w:start w:val="1"/>
      <w:numFmt w:val="bullet"/>
      <w:lvlText w:val=""/>
      <w:lvlJc w:val="left"/>
      <w:pPr>
        <w:tabs>
          <w:tab w:val="num" w:pos="0"/>
        </w:tabs>
        <w:ind w:left="1680" w:hanging="420"/>
      </w:pPr>
      <w:rPr>
        <w:rFonts w:ascii="Wingdings" w:hAnsi="Wingdings" w:hint="default"/>
      </w:rPr>
    </w:lvl>
    <w:lvl w:ilvl="4" w:tplc="43A44FA0">
      <w:start w:val="1"/>
      <w:numFmt w:val="bullet"/>
      <w:lvlText w:val=""/>
      <w:lvlJc w:val="left"/>
      <w:pPr>
        <w:tabs>
          <w:tab w:val="num" w:pos="0"/>
        </w:tabs>
        <w:ind w:left="2100" w:hanging="420"/>
      </w:pPr>
      <w:rPr>
        <w:rFonts w:ascii="Wingdings" w:hAnsi="Wingdings" w:hint="default"/>
      </w:rPr>
    </w:lvl>
    <w:lvl w:ilvl="5" w:tplc="244858CE">
      <w:start w:val="1"/>
      <w:numFmt w:val="bullet"/>
      <w:lvlText w:val=""/>
      <w:lvlJc w:val="left"/>
      <w:pPr>
        <w:tabs>
          <w:tab w:val="num" w:pos="0"/>
        </w:tabs>
        <w:ind w:left="2520" w:hanging="420"/>
      </w:pPr>
      <w:rPr>
        <w:rFonts w:ascii="Wingdings" w:hAnsi="Wingdings" w:hint="default"/>
      </w:rPr>
    </w:lvl>
    <w:lvl w:ilvl="6" w:tplc="39A602F6">
      <w:start w:val="1"/>
      <w:numFmt w:val="bullet"/>
      <w:lvlText w:val=""/>
      <w:lvlJc w:val="left"/>
      <w:pPr>
        <w:tabs>
          <w:tab w:val="num" w:pos="0"/>
        </w:tabs>
        <w:ind w:left="2940" w:hanging="420"/>
      </w:pPr>
      <w:rPr>
        <w:rFonts w:ascii="Wingdings" w:hAnsi="Wingdings" w:hint="default"/>
      </w:rPr>
    </w:lvl>
    <w:lvl w:ilvl="7" w:tplc="D66EEB74">
      <w:start w:val="1"/>
      <w:numFmt w:val="bullet"/>
      <w:lvlText w:val=""/>
      <w:lvlJc w:val="left"/>
      <w:pPr>
        <w:tabs>
          <w:tab w:val="num" w:pos="0"/>
        </w:tabs>
        <w:ind w:left="3360" w:hanging="420"/>
      </w:pPr>
      <w:rPr>
        <w:rFonts w:ascii="Wingdings" w:hAnsi="Wingdings" w:hint="default"/>
      </w:rPr>
    </w:lvl>
    <w:lvl w:ilvl="8" w:tplc="69F6951A">
      <w:start w:val="1"/>
      <w:numFmt w:val="bullet"/>
      <w:lvlText w:val=""/>
      <w:lvlJc w:val="left"/>
      <w:pPr>
        <w:tabs>
          <w:tab w:val="num" w:pos="0"/>
        </w:tabs>
        <w:ind w:left="3780" w:hanging="420"/>
      </w:pPr>
      <w:rPr>
        <w:rFonts w:ascii="Wingdings" w:hAnsi="Wingdings" w:hint="default"/>
      </w:rPr>
    </w:lvl>
  </w:abstractNum>
  <w:abstractNum w:abstractNumId="2">
    <w:nsid w:val="35A70356"/>
    <w:multiLevelType w:val="hybridMultilevel"/>
    <w:tmpl w:val="77EAD39A"/>
    <w:lvl w:ilvl="0" w:tplc="7E3AE896">
      <w:start w:val="1"/>
      <w:numFmt w:val="bullet"/>
      <w:lvlRestart w:val="0"/>
      <w:lvlText w:val=""/>
      <w:lvlJc w:val="left"/>
      <w:pPr>
        <w:tabs>
          <w:tab w:val="num" w:pos="0"/>
        </w:tabs>
        <w:ind w:left="420" w:hanging="420"/>
      </w:pPr>
      <w:rPr>
        <w:rFonts w:ascii="Wingdings" w:hAnsi="Wingdings" w:hint="default"/>
      </w:rPr>
    </w:lvl>
    <w:lvl w:ilvl="1" w:tplc="67FA412E">
      <w:start w:val="1"/>
      <w:numFmt w:val="bullet"/>
      <w:lvlText w:val=""/>
      <w:lvlJc w:val="left"/>
      <w:pPr>
        <w:tabs>
          <w:tab w:val="num" w:pos="0"/>
        </w:tabs>
        <w:ind w:left="840" w:hanging="420"/>
      </w:pPr>
      <w:rPr>
        <w:rFonts w:ascii="Wingdings" w:hAnsi="Wingdings" w:hint="default"/>
      </w:rPr>
    </w:lvl>
    <w:lvl w:ilvl="2" w:tplc="FE5EF58A">
      <w:start w:val="1"/>
      <w:numFmt w:val="bullet"/>
      <w:lvlText w:val=""/>
      <w:lvlJc w:val="left"/>
      <w:pPr>
        <w:tabs>
          <w:tab w:val="num" w:pos="0"/>
        </w:tabs>
        <w:ind w:left="1260" w:hanging="420"/>
      </w:pPr>
      <w:rPr>
        <w:rFonts w:ascii="Wingdings" w:hAnsi="Wingdings" w:hint="default"/>
      </w:rPr>
    </w:lvl>
    <w:lvl w:ilvl="3" w:tplc="6E98346C">
      <w:start w:val="1"/>
      <w:numFmt w:val="bullet"/>
      <w:lvlText w:val=""/>
      <w:lvlJc w:val="left"/>
      <w:pPr>
        <w:tabs>
          <w:tab w:val="num" w:pos="0"/>
        </w:tabs>
        <w:ind w:left="1680" w:hanging="420"/>
      </w:pPr>
      <w:rPr>
        <w:rFonts w:ascii="Wingdings" w:hAnsi="Wingdings" w:hint="default"/>
      </w:rPr>
    </w:lvl>
    <w:lvl w:ilvl="4" w:tplc="A5506370">
      <w:start w:val="1"/>
      <w:numFmt w:val="bullet"/>
      <w:lvlText w:val=""/>
      <w:lvlJc w:val="left"/>
      <w:pPr>
        <w:tabs>
          <w:tab w:val="num" w:pos="0"/>
        </w:tabs>
        <w:ind w:left="2100" w:hanging="420"/>
      </w:pPr>
      <w:rPr>
        <w:rFonts w:ascii="Wingdings" w:hAnsi="Wingdings" w:hint="default"/>
      </w:rPr>
    </w:lvl>
    <w:lvl w:ilvl="5" w:tplc="29503460">
      <w:start w:val="1"/>
      <w:numFmt w:val="bullet"/>
      <w:lvlText w:val=""/>
      <w:lvlJc w:val="left"/>
      <w:pPr>
        <w:tabs>
          <w:tab w:val="num" w:pos="0"/>
        </w:tabs>
        <w:ind w:left="2520" w:hanging="420"/>
      </w:pPr>
      <w:rPr>
        <w:rFonts w:ascii="Wingdings" w:hAnsi="Wingdings" w:hint="default"/>
      </w:rPr>
    </w:lvl>
    <w:lvl w:ilvl="6" w:tplc="9CBE9ABA">
      <w:start w:val="1"/>
      <w:numFmt w:val="bullet"/>
      <w:lvlText w:val=""/>
      <w:lvlJc w:val="left"/>
      <w:pPr>
        <w:tabs>
          <w:tab w:val="num" w:pos="0"/>
        </w:tabs>
        <w:ind w:left="2940" w:hanging="420"/>
      </w:pPr>
      <w:rPr>
        <w:rFonts w:ascii="Wingdings" w:hAnsi="Wingdings" w:hint="default"/>
      </w:rPr>
    </w:lvl>
    <w:lvl w:ilvl="7" w:tplc="73D8B012">
      <w:start w:val="1"/>
      <w:numFmt w:val="bullet"/>
      <w:lvlText w:val=""/>
      <w:lvlJc w:val="left"/>
      <w:pPr>
        <w:tabs>
          <w:tab w:val="num" w:pos="0"/>
        </w:tabs>
        <w:ind w:left="3360" w:hanging="420"/>
      </w:pPr>
      <w:rPr>
        <w:rFonts w:ascii="Wingdings" w:hAnsi="Wingdings" w:hint="default"/>
      </w:rPr>
    </w:lvl>
    <w:lvl w:ilvl="8" w:tplc="4852E048">
      <w:start w:val="1"/>
      <w:numFmt w:val="bullet"/>
      <w:lvlText w:val=""/>
      <w:lvlJc w:val="left"/>
      <w:pPr>
        <w:tabs>
          <w:tab w:val="num" w:pos="0"/>
        </w:tabs>
        <w:ind w:left="3780" w:hanging="420"/>
      </w:pPr>
      <w:rPr>
        <w:rFonts w:ascii="Wingdings" w:hAnsi="Wingdings" w:hint="default"/>
      </w:rPr>
    </w:lvl>
  </w:abstractNum>
  <w:abstractNum w:abstractNumId="3">
    <w:nsid w:val="45D824DF"/>
    <w:multiLevelType w:val="hybridMultilevel"/>
    <w:tmpl w:val="94842B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76E18C2"/>
    <w:multiLevelType w:val="hybridMultilevel"/>
    <w:tmpl w:val="E28EE526"/>
    <w:lvl w:ilvl="0" w:tplc="95B491A4">
      <w:start w:val="1"/>
      <w:numFmt w:val="bullet"/>
      <w:lvlRestart w:val="0"/>
      <w:lvlText w:val=""/>
      <w:lvlJc w:val="left"/>
      <w:pPr>
        <w:tabs>
          <w:tab w:val="num" w:pos="0"/>
        </w:tabs>
        <w:ind w:left="420" w:hanging="420"/>
      </w:pPr>
      <w:rPr>
        <w:rFonts w:ascii="Wingdings" w:hAnsi="Wingdings" w:hint="default"/>
      </w:rPr>
    </w:lvl>
    <w:lvl w:ilvl="1" w:tplc="E09C45C8">
      <w:start w:val="1"/>
      <w:numFmt w:val="bullet"/>
      <w:lvlText w:val=""/>
      <w:lvlJc w:val="left"/>
      <w:pPr>
        <w:tabs>
          <w:tab w:val="num" w:pos="0"/>
        </w:tabs>
        <w:ind w:left="840" w:hanging="420"/>
      </w:pPr>
      <w:rPr>
        <w:rFonts w:ascii="Wingdings" w:hAnsi="Wingdings" w:hint="default"/>
      </w:rPr>
    </w:lvl>
    <w:lvl w:ilvl="2" w:tplc="9174B168">
      <w:start w:val="1"/>
      <w:numFmt w:val="bullet"/>
      <w:lvlText w:val=""/>
      <w:lvlJc w:val="left"/>
      <w:pPr>
        <w:tabs>
          <w:tab w:val="num" w:pos="0"/>
        </w:tabs>
        <w:ind w:left="1260" w:hanging="420"/>
      </w:pPr>
      <w:rPr>
        <w:rFonts w:ascii="Wingdings" w:hAnsi="Wingdings" w:hint="default"/>
      </w:rPr>
    </w:lvl>
    <w:lvl w:ilvl="3" w:tplc="6180D73A">
      <w:start w:val="1"/>
      <w:numFmt w:val="bullet"/>
      <w:lvlText w:val=""/>
      <w:lvlJc w:val="left"/>
      <w:pPr>
        <w:tabs>
          <w:tab w:val="num" w:pos="0"/>
        </w:tabs>
        <w:ind w:left="1680" w:hanging="420"/>
      </w:pPr>
      <w:rPr>
        <w:rFonts w:ascii="Wingdings" w:hAnsi="Wingdings" w:hint="default"/>
      </w:rPr>
    </w:lvl>
    <w:lvl w:ilvl="4" w:tplc="778C9B2E">
      <w:start w:val="1"/>
      <w:numFmt w:val="bullet"/>
      <w:lvlText w:val=""/>
      <w:lvlJc w:val="left"/>
      <w:pPr>
        <w:tabs>
          <w:tab w:val="num" w:pos="0"/>
        </w:tabs>
        <w:ind w:left="2100" w:hanging="420"/>
      </w:pPr>
      <w:rPr>
        <w:rFonts w:ascii="Wingdings" w:hAnsi="Wingdings" w:hint="default"/>
      </w:rPr>
    </w:lvl>
    <w:lvl w:ilvl="5" w:tplc="C5A84AE6">
      <w:start w:val="1"/>
      <w:numFmt w:val="bullet"/>
      <w:lvlText w:val=""/>
      <w:lvlJc w:val="left"/>
      <w:pPr>
        <w:tabs>
          <w:tab w:val="num" w:pos="0"/>
        </w:tabs>
        <w:ind w:left="2520" w:hanging="420"/>
      </w:pPr>
      <w:rPr>
        <w:rFonts w:ascii="Wingdings" w:hAnsi="Wingdings" w:hint="default"/>
      </w:rPr>
    </w:lvl>
    <w:lvl w:ilvl="6" w:tplc="DB388A06">
      <w:start w:val="1"/>
      <w:numFmt w:val="bullet"/>
      <w:lvlText w:val=""/>
      <w:lvlJc w:val="left"/>
      <w:pPr>
        <w:tabs>
          <w:tab w:val="num" w:pos="0"/>
        </w:tabs>
        <w:ind w:left="2940" w:hanging="420"/>
      </w:pPr>
      <w:rPr>
        <w:rFonts w:ascii="Wingdings" w:hAnsi="Wingdings" w:hint="default"/>
      </w:rPr>
    </w:lvl>
    <w:lvl w:ilvl="7" w:tplc="B07884AE">
      <w:start w:val="1"/>
      <w:numFmt w:val="bullet"/>
      <w:lvlText w:val=""/>
      <w:lvlJc w:val="left"/>
      <w:pPr>
        <w:tabs>
          <w:tab w:val="num" w:pos="0"/>
        </w:tabs>
        <w:ind w:left="3360" w:hanging="420"/>
      </w:pPr>
      <w:rPr>
        <w:rFonts w:ascii="Wingdings" w:hAnsi="Wingdings" w:hint="default"/>
      </w:rPr>
    </w:lvl>
    <w:lvl w:ilvl="8" w:tplc="75F835C8">
      <w:start w:val="1"/>
      <w:numFmt w:val="bullet"/>
      <w:lvlText w:val=""/>
      <w:lvlJc w:val="left"/>
      <w:pPr>
        <w:tabs>
          <w:tab w:val="num" w:pos="0"/>
        </w:tabs>
        <w:ind w:left="3780" w:hanging="420"/>
      </w:pPr>
      <w:rPr>
        <w:rFonts w:ascii="Wingdings" w:hAnsi="Wingdings" w:hint="default"/>
      </w:rPr>
    </w:lvl>
  </w:abstractNum>
  <w:abstractNum w:abstractNumId="5">
    <w:nsid w:val="57367663"/>
    <w:multiLevelType w:val="hybridMultilevel"/>
    <w:tmpl w:val="E892C1C8"/>
    <w:lvl w:ilvl="0" w:tplc="F188817E">
      <w:start w:val="1"/>
      <w:numFmt w:val="bullet"/>
      <w:lvlRestart w:val="0"/>
      <w:lvlText w:val=""/>
      <w:lvlJc w:val="left"/>
      <w:pPr>
        <w:tabs>
          <w:tab w:val="num" w:pos="0"/>
        </w:tabs>
        <w:ind w:left="420" w:hanging="420"/>
      </w:pPr>
      <w:rPr>
        <w:rFonts w:ascii="Wingdings" w:hAnsi="Wingdings" w:hint="default"/>
      </w:rPr>
    </w:lvl>
    <w:lvl w:ilvl="1" w:tplc="560C840A">
      <w:start w:val="1"/>
      <w:numFmt w:val="bullet"/>
      <w:lvlText w:val=""/>
      <w:lvlJc w:val="left"/>
      <w:pPr>
        <w:tabs>
          <w:tab w:val="num" w:pos="0"/>
        </w:tabs>
        <w:ind w:left="840" w:hanging="420"/>
      </w:pPr>
      <w:rPr>
        <w:rFonts w:ascii="Wingdings" w:hAnsi="Wingdings" w:hint="default"/>
      </w:rPr>
    </w:lvl>
    <w:lvl w:ilvl="2" w:tplc="EFC292B8">
      <w:start w:val="1"/>
      <w:numFmt w:val="bullet"/>
      <w:lvlText w:val=""/>
      <w:lvlJc w:val="left"/>
      <w:pPr>
        <w:tabs>
          <w:tab w:val="num" w:pos="0"/>
        </w:tabs>
        <w:ind w:left="1260" w:hanging="420"/>
      </w:pPr>
      <w:rPr>
        <w:rFonts w:ascii="Wingdings" w:hAnsi="Wingdings" w:hint="default"/>
      </w:rPr>
    </w:lvl>
    <w:lvl w:ilvl="3" w:tplc="397CCD1A">
      <w:start w:val="1"/>
      <w:numFmt w:val="bullet"/>
      <w:lvlText w:val=""/>
      <w:lvlJc w:val="left"/>
      <w:pPr>
        <w:tabs>
          <w:tab w:val="num" w:pos="0"/>
        </w:tabs>
        <w:ind w:left="1680" w:hanging="420"/>
      </w:pPr>
      <w:rPr>
        <w:rFonts w:ascii="Wingdings" w:hAnsi="Wingdings" w:hint="default"/>
      </w:rPr>
    </w:lvl>
    <w:lvl w:ilvl="4" w:tplc="F014BBA8">
      <w:start w:val="1"/>
      <w:numFmt w:val="bullet"/>
      <w:lvlText w:val=""/>
      <w:lvlJc w:val="left"/>
      <w:pPr>
        <w:tabs>
          <w:tab w:val="num" w:pos="0"/>
        </w:tabs>
        <w:ind w:left="2100" w:hanging="420"/>
      </w:pPr>
      <w:rPr>
        <w:rFonts w:ascii="Wingdings" w:hAnsi="Wingdings" w:hint="default"/>
      </w:rPr>
    </w:lvl>
    <w:lvl w:ilvl="5" w:tplc="D1845E6E">
      <w:start w:val="1"/>
      <w:numFmt w:val="bullet"/>
      <w:lvlText w:val=""/>
      <w:lvlJc w:val="left"/>
      <w:pPr>
        <w:tabs>
          <w:tab w:val="num" w:pos="0"/>
        </w:tabs>
        <w:ind w:left="2520" w:hanging="420"/>
      </w:pPr>
      <w:rPr>
        <w:rFonts w:ascii="Wingdings" w:hAnsi="Wingdings" w:hint="default"/>
      </w:rPr>
    </w:lvl>
    <w:lvl w:ilvl="6" w:tplc="315844C2">
      <w:start w:val="1"/>
      <w:numFmt w:val="bullet"/>
      <w:lvlText w:val=""/>
      <w:lvlJc w:val="left"/>
      <w:pPr>
        <w:tabs>
          <w:tab w:val="num" w:pos="0"/>
        </w:tabs>
        <w:ind w:left="2940" w:hanging="420"/>
      </w:pPr>
      <w:rPr>
        <w:rFonts w:ascii="Wingdings" w:hAnsi="Wingdings" w:hint="default"/>
      </w:rPr>
    </w:lvl>
    <w:lvl w:ilvl="7" w:tplc="39387386">
      <w:start w:val="1"/>
      <w:numFmt w:val="bullet"/>
      <w:lvlText w:val=""/>
      <w:lvlJc w:val="left"/>
      <w:pPr>
        <w:tabs>
          <w:tab w:val="num" w:pos="0"/>
        </w:tabs>
        <w:ind w:left="3360" w:hanging="420"/>
      </w:pPr>
      <w:rPr>
        <w:rFonts w:ascii="Wingdings" w:hAnsi="Wingdings" w:hint="default"/>
      </w:rPr>
    </w:lvl>
    <w:lvl w:ilvl="8" w:tplc="41C6A64C">
      <w:start w:val="1"/>
      <w:numFmt w:val="bullet"/>
      <w:lvlText w:val=""/>
      <w:lvlJc w:val="left"/>
      <w:pPr>
        <w:tabs>
          <w:tab w:val="num" w:pos="0"/>
        </w:tabs>
        <w:ind w:left="3780" w:hanging="420"/>
      </w:pPr>
      <w:rPr>
        <w:rFonts w:ascii="Wingdings" w:hAnsi="Wingdings" w:hint="default"/>
      </w:rPr>
    </w:lvl>
  </w:abstractNum>
  <w:abstractNum w:abstractNumId="6">
    <w:nsid w:val="66063245"/>
    <w:multiLevelType w:val="hybridMultilevel"/>
    <w:tmpl w:val="8DB6F942"/>
    <w:lvl w:ilvl="0" w:tplc="E7C05A2C">
      <w:start w:val="1"/>
      <w:numFmt w:val="bullet"/>
      <w:lvlRestart w:val="0"/>
      <w:lvlText w:val=""/>
      <w:lvlJc w:val="left"/>
      <w:pPr>
        <w:tabs>
          <w:tab w:val="num" w:pos="0"/>
        </w:tabs>
        <w:ind w:left="420" w:hanging="420"/>
      </w:pPr>
      <w:rPr>
        <w:rFonts w:ascii="Wingdings" w:hAnsi="Wingdings" w:hint="default"/>
      </w:rPr>
    </w:lvl>
    <w:lvl w:ilvl="1" w:tplc="A4362580">
      <w:start w:val="1"/>
      <w:numFmt w:val="bullet"/>
      <w:lvlText w:val=""/>
      <w:lvlJc w:val="left"/>
      <w:pPr>
        <w:tabs>
          <w:tab w:val="num" w:pos="0"/>
        </w:tabs>
        <w:ind w:left="840" w:hanging="420"/>
      </w:pPr>
      <w:rPr>
        <w:rFonts w:ascii="Wingdings" w:hAnsi="Wingdings" w:hint="default"/>
      </w:rPr>
    </w:lvl>
    <w:lvl w:ilvl="2" w:tplc="28E4192C">
      <w:start w:val="1"/>
      <w:numFmt w:val="bullet"/>
      <w:lvlText w:val=""/>
      <w:lvlJc w:val="left"/>
      <w:pPr>
        <w:tabs>
          <w:tab w:val="num" w:pos="0"/>
        </w:tabs>
        <w:ind w:left="1260" w:hanging="420"/>
      </w:pPr>
      <w:rPr>
        <w:rFonts w:ascii="Wingdings" w:hAnsi="Wingdings" w:hint="default"/>
      </w:rPr>
    </w:lvl>
    <w:lvl w:ilvl="3" w:tplc="04F6972C">
      <w:start w:val="1"/>
      <w:numFmt w:val="bullet"/>
      <w:lvlText w:val=""/>
      <w:lvlJc w:val="left"/>
      <w:pPr>
        <w:tabs>
          <w:tab w:val="num" w:pos="0"/>
        </w:tabs>
        <w:ind w:left="1680" w:hanging="420"/>
      </w:pPr>
      <w:rPr>
        <w:rFonts w:ascii="Wingdings" w:hAnsi="Wingdings" w:hint="default"/>
      </w:rPr>
    </w:lvl>
    <w:lvl w:ilvl="4" w:tplc="E9D2A27A">
      <w:start w:val="1"/>
      <w:numFmt w:val="bullet"/>
      <w:lvlText w:val=""/>
      <w:lvlJc w:val="left"/>
      <w:pPr>
        <w:tabs>
          <w:tab w:val="num" w:pos="0"/>
        </w:tabs>
        <w:ind w:left="2100" w:hanging="420"/>
      </w:pPr>
      <w:rPr>
        <w:rFonts w:ascii="Wingdings" w:hAnsi="Wingdings" w:hint="default"/>
      </w:rPr>
    </w:lvl>
    <w:lvl w:ilvl="5" w:tplc="D15AF768">
      <w:start w:val="1"/>
      <w:numFmt w:val="bullet"/>
      <w:lvlText w:val=""/>
      <w:lvlJc w:val="left"/>
      <w:pPr>
        <w:tabs>
          <w:tab w:val="num" w:pos="0"/>
        </w:tabs>
        <w:ind w:left="2520" w:hanging="420"/>
      </w:pPr>
      <w:rPr>
        <w:rFonts w:ascii="Wingdings" w:hAnsi="Wingdings" w:hint="default"/>
      </w:rPr>
    </w:lvl>
    <w:lvl w:ilvl="6" w:tplc="1D48B2EA">
      <w:start w:val="1"/>
      <w:numFmt w:val="bullet"/>
      <w:lvlText w:val=""/>
      <w:lvlJc w:val="left"/>
      <w:pPr>
        <w:tabs>
          <w:tab w:val="num" w:pos="0"/>
        </w:tabs>
        <w:ind w:left="2940" w:hanging="420"/>
      </w:pPr>
      <w:rPr>
        <w:rFonts w:ascii="Wingdings" w:hAnsi="Wingdings" w:hint="default"/>
      </w:rPr>
    </w:lvl>
    <w:lvl w:ilvl="7" w:tplc="5416365E">
      <w:start w:val="1"/>
      <w:numFmt w:val="bullet"/>
      <w:lvlText w:val=""/>
      <w:lvlJc w:val="left"/>
      <w:pPr>
        <w:tabs>
          <w:tab w:val="num" w:pos="0"/>
        </w:tabs>
        <w:ind w:left="3360" w:hanging="420"/>
      </w:pPr>
      <w:rPr>
        <w:rFonts w:ascii="Wingdings" w:hAnsi="Wingdings" w:hint="default"/>
      </w:rPr>
    </w:lvl>
    <w:lvl w:ilvl="8" w:tplc="251CF52C">
      <w:start w:val="1"/>
      <w:numFmt w:val="bullet"/>
      <w:lvlText w:val=""/>
      <w:lvlJc w:val="left"/>
      <w:pPr>
        <w:tabs>
          <w:tab w:val="num" w:pos="0"/>
        </w:tabs>
        <w:ind w:left="3780" w:hanging="420"/>
      </w:pPr>
      <w:rPr>
        <w:rFonts w:ascii="Wingdings" w:hAnsi="Wingdings" w:hint="default"/>
      </w:rPr>
    </w:lvl>
  </w:abstractNum>
  <w:abstractNum w:abstractNumId="7">
    <w:nsid w:val="67E80987"/>
    <w:multiLevelType w:val="hybridMultilevel"/>
    <w:tmpl w:val="358C85B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0DB4404"/>
    <w:multiLevelType w:val="hybridMultilevel"/>
    <w:tmpl w:val="40881216"/>
    <w:lvl w:ilvl="0" w:tplc="85BC0F72">
      <w:start w:val="1"/>
      <w:numFmt w:val="bullet"/>
      <w:lvlRestart w:val="0"/>
      <w:lvlText w:val=""/>
      <w:lvlJc w:val="left"/>
      <w:pPr>
        <w:tabs>
          <w:tab w:val="num" w:pos="0"/>
        </w:tabs>
        <w:ind w:left="420" w:hanging="420"/>
      </w:pPr>
      <w:rPr>
        <w:rFonts w:ascii="Wingdings" w:hAnsi="Wingdings" w:hint="default"/>
      </w:rPr>
    </w:lvl>
    <w:lvl w:ilvl="1" w:tplc="CD000444">
      <w:start w:val="1"/>
      <w:numFmt w:val="bullet"/>
      <w:lvlText w:val=""/>
      <w:lvlJc w:val="left"/>
      <w:pPr>
        <w:tabs>
          <w:tab w:val="num" w:pos="0"/>
        </w:tabs>
        <w:ind w:left="840" w:hanging="420"/>
      </w:pPr>
      <w:rPr>
        <w:rFonts w:ascii="Wingdings" w:hAnsi="Wingdings" w:hint="default"/>
      </w:rPr>
    </w:lvl>
    <w:lvl w:ilvl="2" w:tplc="1A3A74E0">
      <w:start w:val="1"/>
      <w:numFmt w:val="bullet"/>
      <w:lvlText w:val=""/>
      <w:lvlJc w:val="left"/>
      <w:pPr>
        <w:tabs>
          <w:tab w:val="num" w:pos="0"/>
        </w:tabs>
        <w:ind w:left="1260" w:hanging="420"/>
      </w:pPr>
      <w:rPr>
        <w:rFonts w:ascii="Wingdings" w:hAnsi="Wingdings" w:hint="default"/>
      </w:rPr>
    </w:lvl>
    <w:lvl w:ilvl="3" w:tplc="4A30A508">
      <w:start w:val="1"/>
      <w:numFmt w:val="bullet"/>
      <w:lvlText w:val=""/>
      <w:lvlJc w:val="left"/>
      <w:pPr>
        <w:tabs>
          <w:tab w:val="num" w:pos="0"/>
        </w:tabs>
        <w:ind w:left="1680" w:hanging="420"/>
      </w:pPr>
      <w:rPr>
        <w:rFonts w:ascii="Wingdings" w:hAnsi="Wingdings" w:hint="default"/>
      </w:rPr>
    </w:lvl>
    <w:lvl w:ilvl="4" w:tplc="B65EA602">
      <w:start w:val="1"/>
      <w:numFmt w:val="bullet"/>
      <w:lvlText w:val=""/>
      <w:lvlJc w:val="left"/>
      <w:pPr>
        <w:tabs>
          <w:tab w:val="num" w:pos="0"/>
        </w:tabs>
        <w:ind w:left="2100" w:hanging="420"/>
      </w:pPr>
      <w:rPr>
        <w:rFonts w:ascii="Wingdings" w:hAnsi="Wingdings" w:hint="default"/>
      </w:rPr>
    </w:lvl>
    <w:lvl w:ilvl="5" w:tplc="218683F4">
      <w:start w:val="1"/>
      <w:numFmt w:val="bullet"/>
      <w:lvlText w:val=""/>
      <w:lvlJc w:val="left"/>
      <w:pPr>
        <w:tabs>
          <w:tab w:val="num" w:pos="0"/>
        </w:tabs>
        <w:ind w:left="2520" w:hanging="420"/>
      </w:pPr>
      <w:rPr>
        <w:rFonts w:ascii="Wingdings" w:hAnsi="Wingdings" w:hint="default"/>
      </w:rPr>
    </w:lvl>
    <w:lvl w:ilvl="6" w:tplc="93B86266">
      <w:start w:val="1"/>
      <w:numFmt w:val="bullet"/>
      <w:lvlText w:val=""/>
      <w:lvlJc w:val="left"/>
      <w:pPr>
        <w:tabs>
          <w:tab w:val="num" w:pos="0"/>
        </w:tabs>
        <w:ind w:left="2940" w:hanging="420"/>
      </w:pPr>
      <w:rPr>
        <w:rFonts w:ascii="Wingdings" w:hAnsi="Wingdings" w:hint="default"/>
      </w:rPr>
    </w:lvl>
    <w:lvl w:ilvl="7" w:tplc="455C4B44">
      <w:start w:val="1"/>
      <w:numFmt w:val="bullet"/>
      <w:lvlText w:val=""/>
      <w:lvlJc w:val="left"/>
      <w:pPr>
        <w:tabs>
          <w:tab w:val="num" w:pos="0"/>
        </w:tabs>
        <w:ind w:left="3360" w:hanging="420"/>
      </w:pPr>
      <w:rPr>
        <w:rFonts w:ascii="Wingdings" w:hAnsi="Wingdings" w:hint="default"/>
      </w:rPr>
    </w:lvl>
    <w:lvl w:ilvl="8" w:tplc="C1686440">
      <w:start w:val="1"/>
      <w:numFmt w:val="bullet"/>
      <w:lvlText w:val=""/>
      <w:lvlJc w:val="left"/>
      <w:pPr>
        <w:tabs>
          <w:tab w:val="num" w:pos="0"/>
        </w:tabs>
        <w:ind w:left="3780" w:hanging="420"/>
      </w:pPr>
      <w:rPr>
        <w:rFonts w:ascii="Wingdings" w:hAnsi="Wingdings" w:hint="default"/>
      </w:rPr>
    </w:lvl>
  </w:abstractNum>
  <w:abstractNum w:abstractNumId="9">
    <w:nsid w:val="71081F01"/>
    <w:multiLevelType w:val="hybridMultilevel"/>
    <w:tmpl w:val="528087AA"/>
    <w:lvl w:ilvl="0" w:tplc="66B25A1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9CC61B7"/>
    <w:multiLevelType w:val="hybridMultilevel"/>
    <w:tmpl w:val="528087AA"/>
    <w:lvl w:ilvl="0" w:tplc="66B25A1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6"/>
  </w:num>
  <w:num w:numId="3">
    <w:abstractNumId w:val="5"/>
  </w:num>
  <w:num w:numId="4">
    <w:abstractNumId w:val="4"/>
  </w:num>
  <w:num w:numId="5">
    <w:abstractNumId w:val="0"/>
  </w:num>
  <w:num w:numId="6">
    <w:abstractNumId w:val="8"/>
  </w:num>
  <w:num w:numId="7">
    <w:abstractNumId w:val="2"/>
  </w:num>
  <w:num w:numId="8">
    <w:abstractNumId w:val="3"/>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EC2"/>
    <w:rsid w:val="000022A4"/>
    <w:rsid w:val="0000357C"/>
    <w:rsid w:val="000045AC"/>
    <w:rsid w:val="00004DA2"/>
    <w:rsid w:val="00006D83"/>
    <w:rsid w:val="00010FA5"/>
    <w:rsid w:val="000141CE"/>
    <w:rsid w:val="000176A7"/>
    <w:rsid w:val="00017EDA"/>
    <w:rsid w:val="0002034D"/>
    <w:rsid w:val="00021B37"/>
    <w:rsid w:val="00022848"/>
    <w:rsid w:val="000237F8"/>
    <w:rsid w:val="00027277"/>
    <w:rsid w:val="00030871"/>
    <w:rsid w:val="00030FFC"/>
    <w:rsid w:val="0003133A"/>
    <w:rsid w:val="000351E5"/>
    <w:rsid w:val="00042298"/>
    <w:rsid w:val="000424A6"/>
    <w:rsid w:val="00046CFE"/>
    <w:rsid w:val="000474CD"/>
    <w:rsid w:val="00051DAA"/>
    <w:rsid w:val="00051F4C"/>
    <w:rsid w:val="000533E7"/>
    <w:rsid w:val="00053560"/>
    <w:rsid w:val="00053912"/>
    <w:rsid w:val="00054269"/>
    <w:rsid w:val="00054629"/>
    <w:rsid w:val="00055676"/>
    <w:rsid w:val="00056FDC"/>
    <w:rsid w:val="000635F4"/>
    <w:rsid w:val="00063939"/>
    <w:rsid w:val="0006429C"/>
    <w:rsid w:val="000649AF"/>
    <w:rsid w:val="00064DB7"/>
    <w:rsid w:val="000677A4"/>
    <w:rsid w:val="000709FD"/>
    <w:rsid w:val="00070AE2"/>
    <w:rsid w:val="00073941"/>
    <w:rsid w:val="00075318"/>
    <w:rsid w:val="00076D05"/>
    <w:rsid w:val="000772A2"/>
    <w:rsid w:val="00081959"/>
    <w:rsid w:val="00084B6A"/>
    <w:rsid w:val="0008702B"/>
    <w:rsid w:val="00095226"/>
    <w:rsid w:val="00096370"/>
    <w:rsid w:val="0009692B"/>
    <w:rsid w:val="000A2FCE"/>
    <w:rsid w:val="000A3192"/>
    <w:rsid w:val="000B3A00"/>
    <w:rsid w:val="000C08D6"/>
    <w:rsid w:val="000C22E3"/>
    <w:rsid w:val="000C2862"/>
    <w:rsid w:val="000C4B7C"/>
    <w:rsid w:val="000C62C0"/>
    <w:rsid w:val="000D1CAE"/>
    <w:rsid w:val="000D1EB0"/>
    <w:rsid w:val="000D2B5F"/>
    <w:rsid w:val="000D3FC5"/>
    <w:rsid w:val="000D6E9A"/>
    <w:rsid w:val="000E0F5C"/>
    <w:rsid w:val="000E2487"/>
    <w:rsid w:val="000E3144"/>
    <w:rsid w:val="000E5217"/>
    <w:rsid w:val="000E679F"/>
    <w:rsid w:val="000E7380"/>
    <w:rsid w:val="000F2E72"/>
    <w:rsid w:val="000F3C61"/>
    <w:rsid w:val="000F6EF3"/>
    <w:rsid w:val="000F71DC"/>
    <w:rsid w:val="00101036"/>
    <w:rsid w:val="0010229A"/>
    <w:rsid w:val="00103B6C"/>
    <w:rsid w:val="0010569D"/>
    <w:rsid w:val="0010757A"/>
    <w:rsid w:val="0010757E"/>
    <w:rsid w:val="001078E6"/>
    <w:rsid w:val="001078EB"/>
    <w:rsid w:val="00110ACA"/>
    <w:rsid w:val="00111C96"/>
    <w:rsid w:val="00112B9A"/>
    <w:rsid w:val="001141DF"/>
    <w:rsid w:val="001152BD"/>
    <w:rsid w:val="001157C3"/>
    <w:rsid w:val="00115E47"/>
    <w:rsid w:val="001173D5"/>
    <w:rsid w:val="00117692"/>
    <w:rsid w:val="0011774C"/>
    <w:rsid w:val="00120938"/>
    <w:rsid w:val="00123903"/>
    <w:rsid w:val="00124076"/>
    <w:rsid w:val="00124387"/>
    <w:rsid w:val="0012626D"/>
    <w:rsid w:val="001262C2"/>
    <w:rsid w:val="00126AB3"/>
    <w:rsid w:val="001314A7"/>
    <w:rsid w:val="00131926"/>
    <w:rsid w:val="00136478"/>
    <w:rsid w:val="001403D1"/>
    <w:rsid w:val="00141323"/>
    <w:rsid w:val="00142CFC"/>
    <w:rsid w:val="00144A50"/>
    <w:rsid w:val="0014661D"/>
    <w:rsid w:val="001475B1"/>
    <w:rsid w:val="00151393"/>
    <w:rsid w:val="00154011"/>
    <w:rsid w:val="0016088D"/>
    <w:rsid w:val="001614B1"/>
    <w:rsid w:val="00161FA1"/>
    <w:rsid w:val="001630DE"/>
    <w:rsid w:val="00164B42"/>
    <w:rsid w:val="00166BE1"/>
    <w:rsid w:val="00167256"/>
    <w:rsid w:val="001716B7"/>
    <w:rsid w:val="001716DA"/>
    <w:rsid w:val="00171FC5"/>
    <w:rsid w:val="00174225"/>
    <w:rsid w:val="001742E5"/>
    <w:rsid w:val="00177372"/>
    <w:rsid w:val="00183CB4"/>
    <w:rsid w:val="00183F07"/>
    <w:rsid w:val="00185BAA"/>
    <w:rsid w:val="001900B3"/>
    <w:rsid w:val="00195E5A"/>
    <w:rsid w:val="00196AFA"/>
    <w:rsid w:val="001973F5"/>
    <w:rsid w:val="001A02D2"/>
    <w:rsid w:val="001B1A7F"/>
    <w:rsid w:val="001B2DAC"/>
    <w:rsid w:val="001B3134"/>
    <w:rsid w:val="001C0A7C"/>
    <w:rsid w:val="001C3237"/>
    <w:rsid w:val="001C37FA"/>
    <w:rsid w:val="001C7949"/>
    <w:rsid w:val="001D2EF8"/>
    <w:rsid w:val="001D4E02"/>
    <w:rsid w:val="001D57D1"/>
    <w:rsid w:val="001D7923"/>
    <w:rsid w:val="001E0B4E"/>
    <w:rsid w:val="001E0E08"/>
    <w:rsid w:val="001E3E44"/>
    <w:rsid w:val="001E48BC"/>
    <w:rsid w:val="001E644A"/>
    <w:rsid w:val="001F0592"/>
    <w:rsid w:val="001F3653"/>
    <w:rsid w:val="001F3C3E"/>
    <w:rsid w:val="001F5AFF"/>
    <w:rsid w:val="00200439"/>
    <w:rsid w:val="0020453E"/>
    <w:rsid w:val="00205631"/>
    <w:rsid w:val="00216819"/>
    <w:rsid w:val="00216E48"/>
    <w:rsid w:val="00220639"/>
    <w:rsid w:val="002215AA"/>
    <w:rsid w:val="00224C89"/>
    <w:rsid w:val="00225CB9"/>
    <w:rsid w:val="002266E5"/>
    <w:rsid w:val="0023065A"/>
    <w:rsid w:val="00230A7C"/>
    <w:rsid w:val="00230CCE"/>
    <w:rsid w:val="00231B68"/>
    <w:rsid w:val="00231D41"/>
    <w:rsid w:val="002324DF"/>
    <w:rsid w:val="002346FC"/>
    <w:rsid w:val="0023528E"/>
    <w:rsid w:val="00241B7A"/>
    <w:rsid w:val="00242F58"/>
    <w:rsid w:val="0024412F"/>
    <w:rsid w:val="00253C29"/>
    <w:rsid w:val="0025708F"/>
    <w:rsid w:val="002614E2"/>
    <w:rsid w:val="002658BB"/>
    <w:rsid w:val="00267415"/>
    <w:rsid w:val="00270DCC"/>
    <w:rsid w:val="00270EAB"/>
    <w:rsid w:val="00272878"/>
    <w:rsid w:val="00276888"/>
    <w:rsid w:val="00276A1F"/>
    <w:rsid w:val="00276E3F"/>
    <w:rsid w:val="00277C39"/>
    <w:rsid w:val="00286275"/>
    <w:rsid w:val="002907A1"/>
    <w:rsid w:val="002916C8"/>
    <w:rsid w:val="00291948"/>
    <w:rsid w:val="00291DA6"/>
    <w:rsid w:val="002949E7"/>
    <w:rsid w:val="002955F8"/>
    <w:rsid w:val="00296330"/>
    <w:rsid w:val="00297262"/>
    <w:rsid w:val="00297F54"/>
    <w:rsid w:val="002A17C3"/>
    <w:rsid w:val="002A31C6"/>
    <w:rsid w:val="002A7DB4"/>
    <w:rsid w:val="002B1375"/>
    <w:rsid w:val="002B2AAB"/>
    <w:rsid w:val="002B4BB2"/>
    <w:rsid w:val="002C2EE3"/>
    <w:rsid w:val="002C307E"/>
    <w:rsid w:val="002C654B"/>
    <w:rsid w:val="002C795A"/>
    <w:rsid w:val="002C7C69"/>
    <w:rsid w:val="002D0B04"/>
    <w:rsid w:val="002D1A16"/>
    <w:rsid w:val="002D5DF5"/>
    <w:rsid w:val="002D6EE1"/>
    <w:rsid w:val="002D7D51"/>
    <w:rsid w:val="002E19B8"/>
    <w:rsid w:val="002E6F37"/>
    <w:rsid w:val="002E733A"/>
    <w:rsid w:val="002E760E"/>
    <w:rsid w:val="002F0A1E"/>
    <w:rsid w:val="002F3659"/>
    <w:rsid w:val="002F5259"/>
    <w:rsid w:val="002F724A"/>
    <w:rsid w:val="003008AE"/>
    <w:rsid w:val="00301A1A"/>
    <w:rsid w:val="00302A86"/>
    <w:rsid w:val="00304969"/>
    <w:rsid w:val="00304C8E"/>
    <w:rsid w:val="00307EB6"/>
    <w:rsid w:val="003114F7"/>
    <w:rsid w:val="0031428F"/>
    <w:rsid w:val="00314E26"/>
    <w:rsid w:val="00315360"/>
    <w:rsid w:val="00323004"/>
    <w:rsid w:val="003245CB"/>
    <w:rsid w:val="00325C0F"/>
    <w:rsid w:val="0032605E"/>
    <w:rsid w:val="003322C7"/>
    <w:rsid w:val="00332498"/>
    <w:rsid w:val="00334090"/>
    <w:rsid w:val="003347E4"/>
    <w:rsid w:val="00335CA4"/>
    <w:rsid w:val="00337A53"/>
    <w:rsid w:val="003417B4"/>
    <w:rsid w:val="00343132"/>
    <w:rsid w:val="00347680"/>
    <w:rsid w:val="003522B7"/>
    <w:rsid w:val="003538B0"/>
    <w:rsid w:val="00356424"/>
    <w:rsid w:val="0035692C"/>
    <w:rsid w:val="003601F1"/>
    <w:rsid w:val="00360641"/>
    <w:rsid w:val="00363ACB"/>
    <w:rsid w:val="00367136"/>
    <w:rsid w:val="0036725C"/>
    <w:rsid w:val="00370DEF"/>
    <w:rsid w:val="00373B01"/>
    <w:rsid w:val="00374D6E"/>
    <w:rsid w:val="00376E1F"/>
    <w:rsid w:val="0037705F"/>
    <w:rsid w:val="0037774F"/>
    <w:rsid w:val="003818B4"/>
    <w:rsid w:val="00382049"/>
    <w:rsid w:val="0038224E"/>
    <w:rsid w:val="00383BC1"/>
    <w:rsid w:val="003861EA"/>
    <w:rsid w:val="003862C9"/>
    <w:rsid w:val="003869E6"/>
    <w:rsid w:val="00386F56"/>
    <w:rsid w:val="00386FE2"/>
    <w:rsid w:val="00387711"/>
    <w:rsid w:val="00387D98"/>
    <w:rsid w:val="0039388E"/>
    <w:rsid w:val="00395EB7"/>
    <w:rsid w:val="003A14CC"/>
    <w:rsid w:val="003A1BD8"/>
    <w:rsid w:val="003A4E36"/>
    <w:rsid w:val="003A5589"/>
    <w:rsid w:val="003A5BF5"/>
    <w:rsid w:val="003A61E5"/>
    <w:rsid w:val="003B0C75"/>
    <w:rsid w:val="003B4862"/>
    <w:rsid w:val="003B57B3"/>
    <w:rsid w:val="003B6342"/>
    <w:rsid w:val="003C6DB5"/>
    <w:rsid w:val="003D1296"/>
    <w:rsid w:val="003D15F6"/>
    <w:rsid w:val="003D27F3"/>
    <w:rsid w:val="003D3C9F"/>
    <w:rsid w:val="003D42E4"/>
    <w:rsid w:val="003D6769"/>
    <w:rsid w:val="003E00D8"/>
    <w:rsid w:val="003E05C9"/>
    <w:rsid w:val="003E061F"/>
    <w:rsid w:val="003E2979"/>
    <w:rsid w:val="003E2C66"/>
    <w:rsid w:val="003E67A8"/>
    <w:rsid w:val="003F1310"/>
    <w:rsid w:val="003F2646"/>
    <w:rsid w:val="003F33C2"/>
    <w:rsid w:val="003F452F"/>
    <w:rsid w:val="003F4B43"/>
    <w:rsid w:val="004015EE"/>
    <w:rsid w:val="00404D42"/>
    <w:rsid w:val="00405A03"/>
    <w:rsid w:val="0041016D"/>
    <w:rsid w:val="00411F3F"/>
    <w:rsid w:val="00413509"/>
    <w:rsid w:val="004169C2"/>
    <w:rsid w:val="00420C5A"/>
    <w:rsid w:val="00422542"/>
    <w:rsid w:val="004269EF"/>
    <w:rsid w:val="00430F73"/>
    <w:rsid w:val="004320F8"/>
    <w:rsid w:val="00433859"/>
    <w:rsid w:val="00435444"/>
    <w:rsid w:val="0043545D"/>
    <w:rsid w:val="00437C99"/>
    <w:rsid w:val="004462A7"/>
    <w:rsid w:val="00453A71"/>
    <w:rsid w:val="00456D21"/>
    <w:rsid w:val="004575DB"/>
    <w:rsid w:val="00457633"/>
    <w:rsid w:val="00457647"/>
    <w:rsid w:val="0046106B"/>
    <w:rsid w:val="00461D93"/>
    <w:rsid w:val="00465F64"/>
    <w:rsid w:val="0046776A"/>
    <w:rsid w:val="00467B86"/>
    <w:rsid w:val="004708C9"/>
    <w:rsid w:val="004711BC"/>
    <w:rsid w:val="00471A90"/>
    <w:rsid w:val="004750AD"/>
    <w:rsid w:val="00475539"/>
    <w:rsid w:val="00475B49"/>
    <w:rsid w:val="00482FF0"/>
    <w:rsid w:val="00483789"/>
    <w:rsid w:val="00483E0C"/>
    <w:rsid w:val="00483F64"/>
    <w:rsid w:val="00484A0E"/>
    <w:rsid w:val="00485408"/>
    <w:rsid w:val="004869A0"/>
    <w:rsid w:val="0049141B"/>
    <w:rsid w:val="00493784"/>
    <w:rsid w:val="00494099"/>
    <w:rsid w:val="00495DF2"/>
    <w:rsid w:val="004A4764"/>
    <w:rsid w:val="004A4975"/>
    <w:rsid w:val="004A5021"/>
    <w:rsid w:val="004A521C"/>
    <w:rsid w:val="004B3A00"/>
    <w:rsid w:val="004B44DF"/>
    <w:rsid w:val="004B5160"/>
    <w:rsid w:val="004C18E8"/>
    <w:rsid w:val="004C2501"/>
    <w:rsid w:val="004C34D2"/>
    <w:rsid w:val="004C78BB"/>
    <w:rsid w:val="004D61E3"/>
    <w:rsid w:val="004E011C"/>
    <w:rsid w:val="004E0554"/>
    <w:rsid w:val="004E1534"/>
    <w:rsid w:val="004E5139"/>
    <w:rsid w:val="004E5519"/>
    <w:rsid w:val="004E76C7"/>
    <w:rsid w:val="004E7EF0"/>
    <w:rsid w:val="004F0123"/>
    <w:rsid w:val="004F18D6"/>
    <w:rsid w:val="004F242F"/>
    <w:rsid w:val="004F34ED"/>
    <w:rsid w:val="004F46FC"/>
    <w:rsid w:val="004F47C3"/>
    <w:rsid w:val="004F4AC3"/>
    <w:rsid w:val="005014B3"/>
    <w:rsid w:val="00501736"/>
    <w:rsid w:val="00502303"/>
    <w:rsid w:val="005028B6"/>
    <w:rsid w:val="005049D0"/>
    <w:rsid w:val="00504A4E"/>
    <w:rsid w:val="0050538B"/>
    <w:rsid w:val="00510366"/>
    <w:rsid w:val="0051255C"/>
    <w:rsid w:val="00521993"/>
    <w:rsid w:val="0052497F"/>
    <w:rsid w:val="0052613C"/>
    <w:rsid w:val="00526B8B"/>
    <w:rsid w:val="00530C56"/>
    <w:rsid w:val="00531A6E"/>
    <w:rsid w:val="0053246E"/>
    <w:rsid w:val="00536053"/>
    <w:rsid w:val="00540179"/>
    <w:rsid w:val="00541A4F"/>
    <w:rsid w:val="005525DB"/>
    <w:rsid w:val="00553A4D"/>
    <w:rsid w:val="00553AE6"/>
    <w:rsid w:val="00560DA0"/>
    <w:rsid w:val="0056247B"/>
    <w:rsid w:val="00565777"/>
    <w:rsid w:val="005667C3"/>
    <w:rsid w:val="00571991"/>
    <w:rsid w:val="0057728E"/>
    <w:rsid w:val="00577BD7"/>
    <w:rsid w:val="00584945"/>
    <w:rsid w:val="00584EC8"/>
    <w:rsid w:val="00590576"/>
    <w:rsid w:val="00591011"/>
    <w:rsid w:val="00592D27"/>
    <w:rsid w:val="00593B1B"/>
    <w:rsid w:val="005A14F9"/>
    <w:rsid w:val="005A292B"/>
    <w:rsid w:val="005A2A01"/>
    <w:rsid w:val="005A2AAF"/>
    <w:rsid w:val="005A2B08"/>
    <w:rsid w:val="005A4664"/>
    <w:rsid w:val="005A5CE8"/>
    <w:rsid w:val="005B1373"/>
    <w:rsid w:val="005B5113"/>
    <w:rsid w:val="005B63B0"/>
    <w:rsid w:val="005B771B"/>
    <w:rsid w:val="005C2C74"/>
    <w:rsid w:val="005D0874"/>
    <w:rsid w:val="005D1D4E"/>
    <w:rsid w:val="005D1D69"/>
    <w:rsid w:val="005D2ED2"/>
    <w:rsid w:val="005D4F0D"/>
    <w:rsid w:val="005D5E28"/>
    <w:rsid w:val="005D6355"/>
    <w:rsid w:val="005D705A"/>
    <w:rsid w:val="005E34ED"/>
    <w:rsid w:val="005E4956"/>
    <w:rsid w:val="005E5FDA"/>
    <w:rsid w:val="005F09C6"/>
    <w:rsid w:val="005F1DF2"/>
    <w:rsid w:val="005F2545"/>
    <w:rsid w:val="005F3FEC"/>
    <w:rsid w:val="005F4232"/>
    <w:rsid w:val="00600DA9"/>
    <w:rsid w:val="0060135F"/>
    <w:rsid w:val="006048C5"/>
    <w:rsid w:val="006066EB"/>
    <w:rsid w:val="006119D6"/>
    <w:rsid w:val="0061291E"/>
    <w:rsid w:val="006154C0"/>
    <w:rsid w:val="00615A07"/>
    <w:rsid w:val="00616584"/>
    <w:rsid w:val="00623048"/>
    <w:rsid w:val="0062347B"/>
    <w:rsid w:val="00630304"/>
    <w:rsid w:val="00631C5A"/>
    <w:rsid w:val="00634184"/>
    <w:rsid w:val="006366CF"/>
    <w:rsid w:val="00651DD2"/>
    <w:rsid w:val="00652999"/>
    <w:rsid w:val="00652A59"/>
    <w:rsid w:val="00652D47"/>
    <w:rsid w:val="006554F9"/>
    <w:rsid w:val="00666A4B"/>
    <w:rsid w:val="00666E2E"/>
    <w:rsid w:val="006671F7"/>
    <w:rsid w:val="00670639"/>
    <w:rsid w:val="006713E1"/>
    <w:rsid w:val="00671708"/>
    <w:rsid w:val="00672713"/>
    <w:rsid w:val="00673952"/>
    <w:rsid w:val="006745D0"/>
    <w:rsid w:val="0067466F"/>
    <w:rsid w:val="00675994"/>
    <w:rsid w:val="00675AF6"/>
    <w:rsid w:val="006849FA"/>
    <w:rsid w:val="0068768A"/>
    <w:rsid w:val="006900B0"/>
    <w:rsid w:val="006936A4"/>
    <w:rsid w:val="0069417D"/>
    <w:rsid w:val="006949D8"/>
    <w:rsid w:val="00695F9F"/>
    <w:rsid w:val="006A3377"/>
    <w:rsid w:val="006A35A4"/>
    <w:rsid w:val="006A56B3"/>
    <w:rsid w:val="006A697A"/>
    <w:rsid w:val="006A74B3"/>
    <w:rsid w:val="006B0CC9"/>
    <w:rsid w:val="006B10F2"/>
    <w:rsid w:val="006B1216"/>
    <w:rsid w:val="006B5CFF"/>
    <w:rsid w:val="006C10A9"/>
    <w:rsid w:val="006C134F"/>
    <w:rsid w:val="006C155D"/>
    <w:rsid w:val="006C165A"/>
    <w:rsid w:val="006C2B4D"/>
    <w:rsid w:val="006C5108"/>
    <w:rsid w:val="006C57F5"/>
    <w:rsid w:val="006C6FEE"/>
    <w:rsid w:val="006C7956"/>
    <w:rsid w:val="006D067C"/>
    <w:rsid w:val="006D31D2"/>
    <w:rsid w:val="006D4396"/>
    <w:rsid w:val="006E0102"/>
    <w:rsid w:val="006E0943"/>
    <w:rsid w:val="006E254E"/>
    <w:rsid w:val="006E4697"/>
    <w:rsid w:val="006E6044"/>
    <w:rsid w:val="006F0A40"/>
    <w:rsid w:val="006F184E"/>
    <w:rsid w:val="006F3152"/>
    <w:rsid w:val="006F7C8B"/>
    <w:rsid w:val="007000AB"/>
    <w:rsid w:val="007064EC"/>
    <w:rsid w:val="007071F9"/>
    <w:rsid w:val="0071300E"/>
    <w:rsid w:val="00713E48"/>
    <w:rsid w:val="00717369"/>
    <w:rsid w:val="0072035D"/>
    <w:rsid w:val="00720584"/>
    <w:rsid w:val="00726F86"/>
    <w:rsid w:val="00727F05"/>
    <w:rsid w:val="00731B61"/>
    <w:rsid w:val="00736868"/>
    <w:rsid w:val="007370C6"/>
    <w:rsid w:val="00740A5C"/>
    <w:rsid w:val="0074548E"/>
    <w:rsid w:val="0074559C"/>
    <w:rsid w:val="00754D7D"/>
    <w:rsid w:val="007562C9"/>
    <w:rsid w:val="00761E8E"/>
    <w:rsid w:val="0076208E"/>
    <w:rsid w:val="00763FDB"/>
    <w:rsid w:val="007670B6"/>
    <w:rsid w:val="00767CD2"/>
    <w:rsid w:val="0077174A"/>
    <w:rsid w:val="00772844"/>
    <w:rsid w:val="007749CB"/>
    <w:rsid w:val="007750E8"/>
    <w:rsid w:val="00775EAA"/>
    <w:rsid w:val="0078284A"/>
    <w:rsid w:val="007833AD"/>
    <w:rsid w:val="00784967"/>
    <w:rsid w:val="00787D96"/>
    <w:rsid w:val="007916C7"/>
    <w:rsid w:val="00792150"/>
    <w:rsid w:val="0079461C"/>
    <w:rsid w:val="007948F0"/>
    <w:rsid w:val="00795239"/>
    <w:rsid w:val="007A0F71"/>
    <w:rsid w:val="007A1949"/>
    <w:rsid w:val="007A27D8"/>
    <w:rsid w:val="007A3E37"/>
    <w:rsid w:val="007A4A44"/>
    <w:rsid w:val="007A6437"/>
    <w:rsid w:val="007A7E08"/>
    <w:rsid w:val="007B1966"/>
    <w:rsid w:val="007B334D"/>
    <w:rsid w:val="007B58E5"/>
    <w:rsid w:val="007C0E65"/>
    <w:rsid w:val="007C0F06"/>
    <w:rsid w:val="007C3F05"/>
    <w:rsid w:val="007C5F78"/>
    <w:rsid w:val="007D156A"/>
    <w:rsid w:val="007D4428"/>
    <w:rsid w:val="007D4AB2"/>
    <w:rsid w:val="007E4193"/>
    <w:rsid w:val="007E4853"/>
    <w:rsid w:val="007E4DFE"/>
    <w:rsid w:val="007E54C1"/>
    <w:rsid w:val="007F0A2E"/>
    <w:rsid w:val="007F5187"/>
    <w:rsid w:val="007F5D25"/>
    <w:rsid w:val="007F637B"/>
    <w:rsid w:val="007F682D"/>
    <w:rsid w:val="007F6CFD"/>
    <w:rsid w:val="007F7786"/>
    <w:rsid w:val="00810F17"/>
    <w:rsid w:val="00817E96"/>
    <w:rsid w:val="00820F21"/>
    <w:rsid w:val="00821C5A"/>
    <w:rsid w:val="00822628"/>
    <w:rsid w:val="00823E40"/>
    <w:rsid w:val="0083041E"/>
    <w:rsid w:val="008306AC"/>
    <w:rsid w:val="00832CA1"/>
    <w:rsid w:val="00834ADD"/>
    <w:rsid w:val="00847875"/>
    <w:rsid w:val="00852C47"/>
    <w:rsid w:val="00853A0B"/>
    <w:rsid w:val="0086042C"/>
    <w:rsid w:val="008606C5"/>
    <w:rsid w:val="00861419"/>
    <w:rsid w:val="008614ED"/>
    <w:rsid w:val="008629F1"/>
    <w:rsid w:val="00864B27"/>
    <w:rsid w:val="00865E18"/>
    <w:rsid w:val="008715AA"/>
    <w:rsid w:val="00871977"/>
    <w:rsid w:val="00872D1E"/>
    <w:rsid w:val="008746E4"/>
    <w:rsid w:val="00876425"/>
    <w:rsid w:val="008775FF"/>
    <w:rsid w:val="00881C2E"/>
    <w:rsid w:val="00883D17"/>
    <w:rsid w:val="00886BC8"/>
    <w:rsid w:val="0088776B"/>
    <w:rsid w:val="00892839"/>
    <w:rsid w:val="00893ACB"/>
    <w:rsid w:val="00893F69"/>
    <w:rsid w:val="008956CE"/>
    <w:rsid w:val="00895A9A"/>
    <w:rsid w:val="008A16F1"/>
    <w:rsid w:val="008A28D0"/>
    <w:rsid w:val="008A4070"/>
    <w:rsid w:val="008A411D"/>
    <w:rsid w:val="008A4772"/>
    <w:rsid w:val="008B0E69"/>
    <w:rsid w:val="008B1466"/>
    <w:rsid w:val="008B1B3F"/>
    <w:rsid w:val="008B1D73"/>
    <w:rsid w:val="008B3F52"/>
    <w:rsid w:val="008B5CAC"/>
    <w:rsid w:val="008C015C"/>
    <w:rsid w:val="008C5332"/>
    <w:rsid w:val="008C5B62"/>
    <w:rsid w:val="008C6236"/>
    <w:rsid w:val="008D0ADD"/>
    <w:rsid w:val="008D121B"/>
    <w:rsid w:val="008D1BB0"/>
    <w:rsid w:val="008D311E"/>
    <w:rsid w:val="008D4FC7"/>
    <w:rsid w:val="008E014A"/>
    <w:rsid w:val="008E1B45"/>
    <w:rsid w:val="008E45AA"/>
    <w:rsid w:val="008E704A"/>
    <w:rsid w:val="008E74E4"/>
    <w:rsid w:val="008E75A6"/>
    <w:rsid w:val="008F2BD6"/>
    <w:rsid w:val="008F4FD5"/>
    <w:rsid w:val="008F55F1"/>
    <w:rsid w:val="00904F2F"/>
    <w:rsid w:val="00906C05"/>
    <w:rsid w:val="00913055"/>
    <w:rsid w:val="00914D0B"/>
    <w:rsid w:val="00915686"/>
    <w:rsid w:val="00921A35"/>
    <w:rsid w:val="00922535"/>
    <w:rsid w:val="00922D9D"/>
    <w:rsid w:val="00924428"/>
    <w:rsid w:val="00927957"/>
    <w:rsid w:val="009302D3"/>
    <w:rsid w:val="0093075E"/>
    <w:rsid w:val="00933D47"/>
    <w:rsid w:val="0094602B"/>
    <w:rsid w:val="009462FC"/>
    <w:rsid w:val="00950A9C"/>
    <w:rsid w:val="009540FF"/>
    <w:rsid w:val="009546C5"/>
    <w:rsid w:val="00954C17"/>
    <w:rsid w:val="00955A63"/>
    <w:rsid w:val="0096279F"/>
    <w:rsid w:val="00962B71"/>
    <w:rsid w:val="00963483"/>
    <w:rsid w:val="009655EC"/>
    <w:rsid w:val="00965A8F"/>
    <w:rsid w:val="0096670D"/>
    <w:rsid w:val="009672EE"/>
    <w:rsid w:val="009678C6"/>
    <w:rsid w:val="0097252A"/>
    <w:rsid w:val="00972ACF"/>
    <w:rsid w:val="009730A9"/>
    <w:rsid w:val="009747B7"/>
    <w:rsid w:val="0097681A"/>
    <w:rsid w:val="00981628"/>
    <w:rsid w:val="009845DC"/>
    <w:rsid w:val="00984E07"/>
    <w:rsid w:val="00986048"/>
    <w:rsid w:val="0099018A"/>
    <w:rsid w:val="00992791"/>
    <w:rsid w:val="009939AE"/>
    <w:rsid w:val="00994623"/>
    <w:rsid w:val="0099478A"/>
    <w:rsid w:val="00994F64"/>
    <w:rsid w:val="009A0114"/>
    <w:rsid w:val="009A1505"/>
    <w:rsid w:val="009A1C76"/>
    <w:rsid w:val="009A3D1C"/>
    <w:rsid w:val="009A518E"/>
    <w:rsid w:val="009B1373"/>
    <w:rsid w:val="009B35B6"/>
    <w:rsid w:val="009B3619"/>
    <w:rsid w:val="009B6F4E"/>
    <w:rsid w:val="009B7550"/>
    <w:rsid w:val="009C0DC0"/>
    <w:rsid w:val="009C2992"/>
    <w:rsid w:val="009C4458"/>
    <w:rsid w:val="009C7B83"/>
    <w:rsid w:val="009D059A"/>
    <w:rsid w:val="009D4334"/>
    <w:rsid w:val="009D433D"/>
    <w:rsid w:val="009D5202"/>
    <w:rsid w:val="009D6A97"/>
    <w:rsid w:val="009E0BAA"/>
    <w:rsid w:val="009E6681"/>
    <w:rsid w:val="009F112F"/>
    <w:rsid w:val="009F1F9D"/>
    <w:rsid w:val="009F2A91"/>
    <w:rsid w:val="009F5050"/>
    <w:rsid w:val="009F7068"/>
    <w:rsid w:val="00A01D37"/>
    <w:rsid w:val="00A02E38"/>
    <w:rsid w:val="00A02EDB"/>
    <w:rsid w:val="00A039C0"/>
    <w:rsid w:val="00A04875"/>
    <w:rsid w:val="00A04C45"/>
    <w:rsid w:val="00A05492"/>
    <w:rsid w:val="00A057BD"/>
    <w:rsid w:val="00A05CFF"/>
    <w:rsid w:val="00A106B9"/>
    <w:rsid w:val="00A15BEA"/>
    <w:rsid w:val="00A16383"/>
    <w:rsid w:val="00A24F15"/>
    <w:rsid w:val="00A26C14"/>
    <w:rsid w:val="00A30F8F"/>
    <w:rsid w:val="00A3136D"/>
    <w:rsid w:val="00A32631"/>
    <w:rsid w:val="00A337E5"/>
    <w:rsid w:val="00A351B2"/>
    <w:rsid w:val="00A36111"/>
    <w:rsid w:val="00A37B31"/>
    <w:rsid w:val="00A43F7F"/>
    <w:rsid w:val="00A44CC8"/>
    <w:rsid w:val="00A4527F"/>
    <w:rsid w:val="00A453D7"/>
    <w:rsid w:val="00A459C9"/>
    <w:rsid w:val="00A45E59"/>
    <w:rsid w:val="00A47AE1"/>
    <w:rsid w:val="00A512EF"/>
    <w:rsid w:val="00A53A18"/>
    <w:rsid w:val="00A547A3"/>
    <w:rsid w:val="00A54FC4"/>
    <w:rsid w:val="00A55D04"/>
    <w:rsid w:val="00A573E4"/>
    <w:rsid w:val="00A63AD9"/>
    <w:rsid w:val="00A679CD"/>
    <w:rsid w:val="00A7080D"/>
    <w:rsid w:val="00A72CA8"/>
    <w:rsid w:val="00A736B4"/>
    <w:rsid w:val="00A739EC"/>
    <w:rsid w:val="00A73E21"/>
    <w:rsid w:val="00A77BF1"/>
    <w:rsid w:val="00A80385"/>
    <w:rsid w:val="00A803B4"/>
    <w:rsid w:val="00A87BDF"/>
    <w:rsid w:val="00A90F13"/>
    <w:rsid w:val="00A9173B"/>
    <w:rsid w:val="00A9288A"/>
    <w:rsid w:val="00A92EBC"/>
    <w:rsid w:val="00A94180"/>
    <w:rsid w:val="00A947CD"/>
    <w:rsid w:val="00A96F31"/>
    <w:rsid w:val="00A9722C"/>
    <w:rsid w:val="00AA41F3"/>
    <w:rsid w:val="00AA6961"/>
    <w:rsid w:val="00AA7BF9"/>
    <w:rsid w:val="00AB3CF0"/>
    <w:rsid w:val="00AB7426"/>
    <w:rsid w:val="00AB7C22"/>
    <w:rsid w:val="00AC4534"/>
    <w:rsid w:val="00AC4768"/>
    <w:rsid w:val="00AC49E9"/>
    <w:rsid w:val="00AC652A"/>
    <w:rsid w:val="00AC798B"/>
    <w:rsid w:val="00AD3889"/>
    <w:rsid w:val="00AD3ABB"/>
    <w:rsid w:val="00AD404D"/>
    <w:rsid w:val="00AD7AF7"/>
    <w:rsid w:val="00AE03FB"/>
    <w:rsid w:val="00AE055B"/>
    <w:rsid w:val="00AE0B29"/>
    <w:rsid w:val="00AE102C"/>
    <w:rsid w:val="00AE184C"/>
    <w:rsid w:val="00AE1BC2"/>
    <w:rsid w:val="00AE6911"/>
    <w:rsid w:val="00AE6B1E"/>
    <w:rsid w:val="00AF6CCB"/>
    <w:rsid w:val="00AF7FFE"/>
    <w:rsid w:val="00B0571A"/>
    <w:rsid w:val="00B0686B"/>
    <w:rsid w:val="00B11537"/>
    <w:rsid w:val="00B13EBF"/>
    <w:rsid w:val="00B14B14"/>
    <w:rsid w:val="00B17A3B"/>
    <w:rsid w:val="00B220F4"/>
    <w:rsid w:val="00B226E5"/>
    <w:rsid w:val="00B23812"/>
    <w:rsid w:val="00B303FC"/>
    <w:rsid w:val="00B32652"/>
    <w:rsid w:val="00B32780"/>
    <w:rsid w:val="00B33B8E"/>
    <w:rsid w:val="00B40261"/>
    <w:rsid w:val="00B40FED"/>
    <w:rsid w:val="00B41135"/>
    <w:rsid w:val="00B42C35"/>
    <w:rsid w:val="00B43102"/>
    <w:rsid w:val="00B4336D"/>
    <w:rsid w:val="00B4356D"/>
    <w:rsid w:val="00B43B2E"/>
    <w:rsid w:val="00B43E7C"/>
    <w:rsid w:val="00B46210"/>
    <w:rsid w:val="00B465D2"/>
    <w:rsid w:val="00B50AB9"/>
    <w:rsid w:val="00B55EC9"/>
    <w:rsid w:val="00B6061D"/>
    <w:rsid w:val="00B65B6D"/>
    <w:rsid w:val="00B67299"/>
    <w:rsid w:val="00B70173"/>
    <w:rsid w:val="00B7152D"/>
    <w:rsid w:val="00B74BD6"/>
    <w:rsid w:val="00B74C4B"/>
    <w:rsid w:val="00B76D56"/>
    <w:rsid w:val="00B80218"/>
    <w:rsid w:val="00B80235"/>
    <w:rsid w:val="00B82544"/>
    <w:rsid w:val="00B82D18"/>
    <w:rsid w:val="00B83B93"/>
    <w:rsid w:val="00B9002B"/>
    <w:rsid w:val="00B905D0"/>
    <w:rsid w:val="00B937A0"/>
    <w:rsid w:val="00B95B64"/>
    <w:rsid w:val="00BA12D6"/>
    <w:rsid w:val="00BA5C86"/>
    <w:rsid w:val="00BA6A90"/>
    <w:rsid w:val="00BA760B"/>
    <w:rsid w:val="00BA7E9D"/>
    <w:rsid w:val="00BB3544"/>
    <w:rsid w:val="00BB5124"/>
    <w:rsid w:val="00BB6DE3"/>
    <w:rsid w:val="00BC1055"/>
    <w:rsid w:val="00BC462F"/>
    <w:rsid w:val="00BC4960"/>
    <w:rsid w:val="00BC5B47"/>
    <w:rsid w:val="00BD0428"/>
    <w:rsid w:val="00BD047E"/>
    <w:rsid w:val="00BD1A42"/>
    <w:rsid w:val="00BD1BD8"/>
    <w:rsid w:val="00BD2BB8"/>
    <w:rsid w:val="00BD4821"/>
    <w:rsid w:val="00BD48A9"/>
    <w:rsid w:val="00BD4A37"/>
    <w:rsid w:val="00BD7B65"/>
    <w:rsid w:val="00BE3A68"/>
    <w:rsid w:val="00BE4680"/>
    <w:rsid w:val="00BE5112"/>
    <w:rsid w:val="00BE5156"/>
    <w:rsid w:val="00BE616B"/>
    <w:rsid w:val="00BF277C"/>
    <w:rsid w:val="00BF6F6C"/>
    <w:rsid w:val="00C000CD"/>
    <w:rsid w:val="00C01472"/>
    <w:rsid w:val="00C02F17"/>
    <w:rsid w:val="00C0332C"/>
    <w:rsid w:val="00C03CF0"/>
    <w:rsid w:val="00C03DD7"/>
    <w:rsid w:val="00C05D42"/>
    <w:rsid w:val="00C11AF1"/>
    <w:rsid w:val="00C12DD0"/>
    <w:rsid w:val="00C13096"/>
    <w:rsid w:val="00C1410B"/>
    <w:rsid w:val="00C228F1"/>
    <w:rsid w:val="00C22A44"/>
    <w:rsid w:val="00C27735"/>
    <w:rsid w:val="00C34967"/>
    <w:rsid w:val="00C35F4B"/>
    <w:rsid w:val="00C41713"/>
    <w:rsid w:val="00C42E8F"/>
    <w:rsid w:val="00C440D8"/>
    <w:rsid w:val="00C45B76"/>
    <w:rsid w:val="00C51A02"/>
    <w:rsid w:val="00C51B77"/>
    <w:rsid w:val="00C524E0"/>
    <w:rsid w:val="00C5456F"/>
    <w:rsid w:val="00C63D83"/>
    <w:rsid w:val="00C719A2"/>
    <w:rsid w:val="00C745F6"/>
    <w:rsid w:val="00C76279"/>
    <w:rsid w:val="00C809F0"/>
    <w:rsid w:val="00C8313D"/>
    <w:rsid w:val="00C86426"/>
    <w:rsid w:val="00C87073"/>
    <w:rsid w:val="00C91422"/>
    <w:rsid w:val="00C91A95"/>
    <w:rsid w:val="00C91D71"/>
    <w:rsid w:val="00CA0642"/>
    <w:rsid w:val="00CA1B9C"/>
    <w:rsid w:val="00CA2C3C"/>
    <w:rsid w:val="00CA4EC7"/>
    <w:rsid w:val="00CA7819"/>
    <w:rsid w:val="00CB2DB6"/>
    <w:rsid w:val="00CC2F3F"/>
    <w:rsid w:val="00CC5C4E"/>
    <w:rsid w:val="00CC6494"/>
    <w:rsid w:val="00CC6EAD"/>
    <w:rsid w:val="00CD110A"/>
    <w:rsid w:val="00CD3D46"/>
    <w:rsid w:val="00CD4237"/>
    <w:rsid w:val="00CD5C3F"/>
    <w:rsid w:val="00CD6B24"/>
    <w:rsid w:val="00CD7904"/>
    <w:rsid w:val="00CE1C77"/>
    <w:rsid w:val="00CE46CE"/>
    <w:rsid w:val="00CE679E"/>
    <w:rsid w:val="00CE6B02"/>
    <w:rsid w:val="00CF10CE"/>
    <w:rsid w:val="00CF5010"/>
    <w:rsid w:val="00CF59CA"/>
    <w:rsid w:val="00CF5B84"/>
    <w:rsid w:val="00D0134E"/>
    <w:rsid w:val="00D02746"/>
    <w:rsid w:val="00D04D2D"/>
    <w:rsid w:val="00D05BFC"/>
    <w:rsid w:val="00D069B7"/>
    <w:rsid w:val="00D06B3E"/>
    <w:rsid w:val="00D06E15"/>
    <w:rsid w:val="00D07087"/>
    <w:rsid w:val="00D12E94"/>
    <w:rsid w:val="00D14086"/>
    <w:rsid w:val="00D144FA"/>
    <w:rsid w:val="00D1619B"/>
    <w:rsid w:val="00D164F7"/>
    <w:rsid w:val="00D16515"/>
    <w:rsid w:val="00D23B3C"/>
    <w:rsid w:val="00D305C3"/>
    <w:rsid w:val="00D30CF8"/>
    <w:rsid w:val="00D31EB2"/>
    <w:rsid w:val="00D34A0C"/>
    <w:rsid w:val="00D428E5"/>
    <w:rsid w:val="00D45979"/>
    <w:rsid w:val="00D46389"/>
    <w:rsid w:val="00D52F48"/>
    <w:rsid w:val="00D53FC6"/>
    <w:rsid w:val="00D5560F"/>
    <w:rsid w:val="00D56ED3"/>
    <w:rsid w:val="00D570E9"/>
    <w:rsid w:val="00D60D0E"/>
    <w:rsid w:val="00D62F9A"/>
    <w:rsid w:val="00D6494B"/>
    <w:rsid w:val="00D721D0"/>
    <w:rsid w:val="00D743BC"/>
    <w:rsid w:val="00D74803"/>
    <w:rsid w:val="00D74F97"/>
    <w:rsid w:val="00D76C01"/>
    <w:rsid w:val="00D77D9B"/>
    <w:rsid w:val="00D80265"/>
    <w:rsid w:val="00D83722"/>
    <w:rsid w:val="00D84385"/>
    <w:rsid w:val="00D8507A"/>
    <w:rsid w:val="00D85D8D"/>
    <w:rsid w:val="00D87E2A"/>
    <w:rsid w:val="00D91F36"/>
    <w:rsid w:val="00D960DB"/>
    <w:rsid w:val="00D973B2"/>
    <w:rsid w:val="00D97BA3"/>
    <w:rsid w:val="00DA228F"/>
    <w:rsid w:val="00DA52C4"/>
    <w:rsid w:val="00DA68A1"/>
    <w:rsid w:val="00DA703A"/>
    <w:rsid w:val="00DA72F4"/>
    <w:rsid w:val="00DA751E"/>
    <w:rsid w:val="00DB0147"/>
    <w:rsid w:val="00DB1004"/>
    <w:rsid w:val="00DB239E"/>
    <w:rsid w:val="00DB43EF"/>
    <w:rsid w:val="00DB5750"/>
    <w:rsid w:val="00DB7802"/>
    <w:rsid w:val="00DC0926"/>
    <w:rsid w:val="00DC36B2"/>
    <w:rsid w:val="00DC3871"/>
    <w:rsid w:val="00DC41FF"/>
    <w:rsid w:val="00DD1D39"/>
    <w:rsid w:val="00DD484D"/>
    <w:rsid w:val="00DD68B7"/>
    <w:rsid w:val="00DD70EB"/>
    <w:rsid w:val="00DD7C58"/>
    <w:rsid w:val="00DE0817"/>
    <w:rsid w:val="00DE0EE9"/>
    <w:rsid w:val="00DE3231"/>
    <w:rsid w:val="00DE3CFE"/>
    <w:rsid w:val="00DE455C"/>
    <w:rsid w:val="00DE7913"/>
    <w:rsid w:val="00DF1518"/>
    <w:rsid w:val="00DF49EC"/>
    <w:rsid w:val="00DF4E49"/>
    <w:rsid w:val="00DF52AD"/>
    <w:rsid w:val="00DF5A82"/>
    <w:rsid w:val="00DF6040"/>
    <w:rsid w:val="00DF60DB"/>
    <w:rsid w:val="00E0008A"/>
    <w:rsid w:val="00E0276A"/>
    <w:rsid w:val="00E057D9"/>
    <w:rsid w:val="00E10290"/>
    <w:rsid w:val="00E1152B"/>
    <w:rsid w:val="00E12098"/>
    <w:rsid w:val="00E13247"/>
    <w:rsid w:val="00E13313"/>
    <w:rsid w:val="00E16EE2"/>
    <w:rsid w:val="00E20496"/>
    <w:rsid w:val="00E20B7E"/>
    <w:rsid w:val="00E21560"/>
    <w:rsid w:val="00E21C0B"/>
    <w:rsid w:val="00E243E6"/>
    <w:rsid w:val="00E24DF5"/>
    <w:rsid w:val="00E26941"/>
    <w:rsid w:val="00E33274"/>
    <w:rsid w:val="00E360F0"/>
    <w:rsid w:val="00E36BD4"/>
    <w:rsid w:val="00E51887"/>
    <w:rsid w:val="00E61DC4"/>
    <w:rsid w:val="00E62E75"/>
    <w:rsid w:val="00E65702"/>
    <w:rsid w:val="00E74454"/>
    <w:rsid w:val="00E74FDC"/>
    <w:rsid w:val="00E762DC"/>
    <w:rsid w:val="00E806F5"/>
    <w:rsid w:val="00E83578"/>
    <w:rsid w:val="00E850ED"/>
    <w:rsid w:val="00E85A0C"/>
    <w:rsid w:val="00E86413"/>
    <w:rsid w:val="00E8716F"/>
    <w:rsid w:val="00E90A72"/>
    <w:rsid w:val="00E911A4"/>
    <w:rsid w:val="00E91EDF"/>
    <w:rsid w:val="00E9645C"/>
    <w:rsid w:val="00E96554"/>
    <w:rsid w:val="00E97481"/>
    <w:rsid w:val="00E977B8"/>
    <w:rsid w:val="00E97EA2"/>
    <w:rsid w:val="00EA1058"/>
    <w:rsid w:val="00EA3D4A"/>
    <w:rsid w:val="00EA3FE5"/>
    <w:rsid w:val="00EA4EAF"/>
    <w:rsid w:val="00EA67E7"/>
    <w:rsid w:val="00EB51FA"/>
    <w:rsid w:val="00EB53C8"/>
    <w:rsid w:val="00EB6B13"/>
    <w:rsid w:val="00EB6DC2"/>
    <w:rsid w:val="00EC0314"/>
    <w:rsid w:val="00EC0D62"/>
    <w:rsid w:val="00EC2551"/>
    <w:rsid w:val="00EC3C99"/>
    <w:rsid w:val="00EC48A9"/>
    <w:rsid w:val="00EC7FC2"/>
    <w:rsid w:val="00ED1AE4"/>
    <w:rsid w:val="00ED2319"/>
    <w:rsid w:val="00ED465D"/>
    <w:rsid w:val="00EE0515"/>
    <w:rsid w:val="00EE235F"/>
    <w:rsid w:val="00EE4092"/>
    <w:rsid w:val="00EE45BC"/>
    <w:rsid w:val="00EE5FD3"/>
    <w:rsid w:val="00EE78D8"/>
    <w:rsid w:val="00EF13C3"/>
    <w:rsid w:val="00EF64A3"/>
    <w:rsid w:val="00F0045D"/>
    <w:rsid w:val="00F00E43"/>
    <w:rsid w:val="00F020E2"/>
    <w:rsid w:val="00F03768"/>
    <w:rsid w:val="00F03E7F"/>
    <w:rsid w:val="00F11D13"/>
    <w:rsid w:val="00F13834"/>
    <w:rsid w:val="00F20816"/>
    <w:rsid w:val="00F239FF"/>
    <w:rsid w:val="00F2572C"/>
    <w:rsid w:val="00F27AB4"/>
    <w:rsid w:val="00F31FA9"/>
    <w:rsid w:val="00F32C1C"/>
    <w:rsid w:val="00F40119"/>
    <w:rsid w:val="00F4383C"/>
    <w:rsid w:val="00F43F81"/>
    <w:rsid w:val="00F44526"/>
    <w:rsid w:val="00F45925"/>
    <w:rsid w:val="00F45CA5"/>
    <w:rsid w:val="00F463A4"/>
    <w:rsid w:val="00F5173E"/>
    <w:rsid w:val="00F54E6B"/>
    <w:rsid w:val="00F554A1"/>
    <w:rsid w:val="00F5575E"/>
    <w:rsid w:val="00F57FCD"/>
    <w:rsid w:val="00F6162B"/>
    <w:rsid w:val="00F61EC2"/>
    <w:rsid w:val="00F63388"/>
    <w:rsid w:val="00F63EB1"/>
    <w:rsid w:val="00F652CF"/>
    <w:rsid w:val="00F673E6"/>
    <w:rsid w:val="00F715EF"/>
    <w:rsid w:val="00F72EE6"/>
    <w:rsid w:val="00F75BFF"/>
    <w:rsid w:val="00F75CA6"/>
    <w:rsid w:val="00F80D3F"/>
    <w:rsid w:val="00F82790"/>
    <w:rsid w:val="00F83640"/>
    <w:rsid w:val="00F83719"/>
    <w:rsid w:val="00F84F89"/>
    <w:rsid w:val="00F865FC"/>
    <w:rsid w:val="00F868AE"/>
    <w:rsid w:val="00F87A7D"/>
    <w:rsid w:val="00F87BCF"/>
    <w:rsid w:val="00F9037D"/>
    <w:rsid w:val="00F94888"/>
    <w:rsid w:val="00F95585"/>
    <w:rsid w:val="00F95AB1"/>
    <w:rsid w:val="00F95FEB"/>
    <w:rsid w:val="00F9699D"/>
    <w:rsid w:val="00FA0727"/>
    <w:rsid w:val="00FA0B97"/>
    <w:rsid w:val="00FA17CC"/>
    <w:rsid w:val="00FA23DD"/>
    <w:rsid w:val="00FA3A11"/>
    <w:rsid w:val="00FA5C06"/>
    <w:rsid w:val="00FA7CEC"/>
    <w:rsid w:val="00FB017C"/>
    <w:rsid w:val="00FB197E"/>
    <w:rsid w:val="00FB199B"/>
    <w:rsid w:val="00FB3FCD"/>
    <w:rsid w:val="00FB4734"/>
    <w:rsid w:val="00FB63F9"/>
    <w:rsid w:val="00FC0F21"/>
    <w:rsid w:val="00FC6B47"/>
    <w:rsid w:val="00FD39E6"/>
    <w:rsid w:val="00FD5F52"/>
    <w:rsid w:val="00FD618A"/>
    <w:rsid w:val="00FE02BE"/>
    <w:rsid w:val="00FE3A79"/>
    <w:rsid w:val="00FE4DDF"/>
    <w:rsid w:val="00FE73C2"/>
    <w:rsid w:val="00FF033C"/>
    <w:rsid w:val="00FF15BC"/>
    <w:rsid w:val="00FF3B72"/>
    <w:rsid w:val="00FF58F5"/>
    <w:rsid w:val="00FF6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DF"/>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4B44D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B44D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B44DF"/>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4B44DF"/>
    <w:rPr>
      <w:rFonts w:asciiTheme="majorHAnsi" w:eastAsiaTheme="majorEastAsia" w:hAnsiTheme="majorHAnsi" w:cstheme="majorBidi"/>
      <w:b/>
      <w:bCs/>
      <w:sz w:val="32"/>
      <w:szCs w:val="32"/>
    </w:rPr>
  </w:style>
  <w:style w:type="paragraph" w:styleId="a3">
    <w:name w:val="header"/>
    <w:basedOn w:val="a"/>
    <w:link w:val="Char"/>
    <w:uiPriority w:val="99"/>
    <w:unhideWhenUsed/>
    <w:rsid w:val="004B44DF"/>
    <w:pPr>
      <w:tabs>
        <w:tab w:val="center" w:pos="4153"/>
        <w:tab w:val="right" w:pos="8306"/>
      </w:tabs>
      <w:snapToGrid w:val="0"/>
      <w:jc w:val="center"/>
    </w:pPr>
    <w:rPr>
      <w:sz w:val="18"/>
      <w:szCs w:val="18"/>
    </w:rPr>
  </w:style>
  <w:style w:type="character" w:customStyle="1" w:styleId="Char">
    <w:name w:val="页眉 Char"/>
    <w:basedOn w:val="a0"/>
    <w:link w:val="a3"/>
    <w:uiPriority w:val="99"/>
    <w:rsid w:val="004B44DF"/>
    <w:rPr>
      <w:rFonts w:ascii="Times New Roman" w:eastAsia="宋体" w:hAnsi="Times New Roman" w:cs="Times New Roman"/>
      <w:sz w:val="18"/>
      <w:szCs w:val="18"/>
    </w:rPr>
  </w:style>
  <w:style w:type="paragraph" w:styleId="a4">
    <w:name w:val="footer"/>
    <w:basedOn w:val="a"/>
    <w:link w:val="Char0"/>
    <w:uiPriority w:val="99"/>
    <w:unhideWhenUsed/>
    <w:rsid w:val="004B44DF"/>
    <w:pPr>
      <w:tabs>
        <w:tab w:val="center" w:pos="4153"/>
        <w:tab w:val="right" w:pos="8306"/>
      </w:tabs>
      <w:snapToGrid w:val="0"/>
      <w:jc w:val="left"/>
    </w:pPr>
    <w:rPr>
      <w:sz w:val="18"/>
      <w:szCs w:val="18"/>
    </w:rPr>
  </w:style>
  <w:style w:type="character" w:customStyle="1" w:styleId="Char0">
    <w:name w:val="页脚 Char"/>
    <w:basedOn w:val="a0"/>
    <w:link w:val="a4"/>
    <w:uiPriority w:val="99"/>
    <w:rsid w:val="004B44DF"/>
    <w:rPr>
      <w:rFonts w:ascii="Times New Roman" w:eastAsia="宋体" w:hAnsi="Times New Roman" w:cs="Times New Roman"/>
      <w:sz w:val="18"/>
      <w:szCs w:val="18"/>
    </w:rPr>
  </w:style>
  <w:style w:type="paragraph" w:styleId="a5">
    <w:name w:val="List Paragraph"/>
    <w:basedOn w:val="a"/>
    <w:uiPriority w:val="34"/>
    <w:qFormat/>
    <w:rsid w:val="004B44DF"/>
    <w:pPr>
      <w:ind w:firstLineChars="200" w:firstLine="420"/>
    </w:pPr>
  </w:style>
  <w:style w:type="paragraph" w:styleId="a6">
    <w:name w:val="caption"/>
    <w:basedOn w:val="a"/>
    <w:next w:val="a"/>
    <w:uiPriority w:val="35"/>
    <w:unhideWhenUsed/>
    <w:qFormat/>
    <w:rsid w:val="004B44DF"/>
    <w:rPr>
      <w:rFonts w:asciiTheme="majorHAnsi" w:eastAsia="黑体" w:hAnsiTheme="majorHAnsi" w:cstheme="majorBidi"/>
      <w:sz w:val="20"/>
      <w:szCs w:val="20"/>
    </w:rPr>
  </w:style>
  <w:style w:type="paragraph" w:customStyle="1" w:styleId="10">
    <w:name w:val="列出段落1"/>
    <w:basedOn w:val="a"/>
    <w:rsid w:val="004B44DF"/>
    <w:pPr>
      <w:ind w:firstLineChars="200" w:firstLine="200"/>
    </w:pPr>
  </w:style>
  <w:style w:type="paragraph" w:styleId="a7">
    <w:name w:val="Balloon Text"/>
    <w:basedOn w:val="a"/>
    <w:link w:val="Char1"/>
    <w:uiPriority w:val="99"/>
    <w:semiHidden/>
    <w:unhideWhenUsed/>
    <w:rsid w:val="004B44DF"/>
    <w:rPr>
      <w:sz w:val="18"/>
      <w:szCs w:val="18"/>
    </w:rPr>
  </w:style>
  <w:style w:type="character" w:customStyle="1" w:styleId="Char1">
    <w:name w:val="批注框文本 Char"/>
    <w:basedOn w:val="a0"/>
    <w:link w:val="a7"/>
    <w:uiPriority w:val="99"/>
    <w:semiHidden/>
    <w:rsid w:val="004B44DF"/>
    <w:rPr>
      <w:rFonts w:ascii="Times New Roman" w:eastAsia="宋体" w:hAnsi="Times New Roman" w:cs="Times New Roman"/>
      <w:sz w:val="18"/>
      <w:szCs w:val="18"/>
    </w:rPr>
  </w:style>
  <w:style w:type="paragraph" w:styleId="a8">
    <w:name w:val="Normal (Web)"/>
    <w:basedOn w:val="a"/>
    <w:uiPriority w:val="99"/>
    <w:unhideWhenUsed/>
    <w:rsid w:val="00B465D2"/>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DF"/>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4B44D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B44D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B44DF"/>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4B44DF"/>
    <w:rPr>
      <w:rFonts w:asciiTheme="majorHAnsi" w:eastAsiaTheme="majorEastAsia" w:hAnsiTheme="majorHAnsi" w:cstheme="majorBidi"/>
      <w:b/>
      <w:bCs/>
      <w:sz w:val="32"/>
      <w:szCs w:val="32"/>
    </w:rPr>
  </w:style>
  <w:style w:type="paragraph" w:styleId="a3">
    <w:name w:val="header"/>
    <w:basedOn w:val="a"/>
    <w:link w:val="Char"/>
    <w:uiPriority w:val="99"/>
    <w:unhideWhenUsed/>
    <w:rsid w:val="004B44DF"/>
    <w:pPr>
      <w:tabs>
        <w:tab w:val="center" w:pos="4153"/>
        <w:tab w:val="right" w:pos="8306"/>
      </w:tabs>
      <w:snapToGrid w:val="0"/>
      <w:jc w:val="center"/>
    </w:pPr>
    <w:rPr>
      <w:sz w:val="18"/>
      <w:szCs w:val="18"/>
    </w:rPr>
  </w:style>
  <w:style w:type="character" w:customStyle="1" w:styleId="Char">
    <w:name w:val="页眉 Char"/>
    <w:basedOn w:val="a0"/>
    <w:link w:val="a3"/>
    <w:uiPriority w:val="99"/>
    <w:rsid w:val="004B44DF"/>
    <w:rPr>
      <w:rFonts w:ascii="Times New Roman" w:eastAsia="宋体" w:hAnsi="Times New Roman" w:cs="Times New Roman"/>
      <w:sz w:val="18"/>
      <w:szCs w:val="18"/>
    </w:rPr>
  </w:style>
  <w:style w:type="paragraph" w:styleId="a4">
    <w:name w:val="footer"/>
    <w:basedOn w:val="a"/>
    <w:link w:val="Char0"/>
    <w:uiPriority w:val="99"/>
    <w:unhideWhenUsed/>
    <w:rsid w:val="004B44DF"/>
    <w:pPr>
      <w:tabs>
        <w:tab w:val="center" w:pos="4153"/>
        <w:tab w:val="right" w:pos="8306"/>
      </w:tabs>
      <w:snapToGrid w:val="0"/>
      <w:jc w:val="left"/>
    </w:pPr>
    <w:rPr>
      <w:sz w:val="18"/>
      <w:szCs w:val="18"/>
    </w:rPr>
  </w:style>
  <w:style w:type="character" w:customStyle="1" w:styleId="Char0">
    <w:name w:val="页脚 Char"/>
    <w:basedOn w:val="a0"/>
    <w:link w:val="a4"/>
    <w:uiPriority w:val="99"/>
    <w:rsid w:val="004B44DF"/>
    <w:rPr>
      <w:rFonts w:ascii="Times New Roman" w:eastAsia="宋体" w:hAnsi="Times New Roman" w:cs="Times New Roman"/>
      <w:sz w:val="18"/>
      <w:szCs w:val="18"/>
    </w:rPr>
  </w:style>
  <w:style w:type="paragraph" w:styleId="a5">
    <w:name w:val="List Paragraph"/>
    <w:basedOn w:val="a"/>
    <w:uiPriority w:val="34"/>
    <w:qFormat/>
    <w:rsid w:val="004B44DF"/>
    <w:pPr>
      <w:ind w:firstLineChars="200" w:firstLine="420"/>
    </w:pPr>
  </w:style>
  <w:style w:type="paragraph" w:styleId="a6">
    <w:name w:val="caption"/>
    <w:basedOn w:val="a"/>
    <w:next w:val="a"/>
    <w:uiPriority w:val="35"/>
    <w:unhideWhenUsed/>
    <w:qFormat/>
    <w:rsid w:val="004B44DF"/>
    <w:rPr>
      <w:rFonts w:asciiTheme="majorHAnsi" w:eastAsia="黑体" w:hAnsiTheme="majorHAnsi" w:cstheme="majorBidi"/>
      <w:sz w:val="20"/>
      <w:szCs w:val="20"/>
    </w:rPr>
  </w:style>
  <w:style w:type="paragraph" w:customStyle="1" w:styleId="10">
    <w:name w:val="列出段落1"/>
    <w:basedOn w:val="a"/>
    <w:rsid w:val="004B44DF"/>
    <w:pPr>
      <w:ind w:firstLineChars="200" w:firstLine="200"/>
    </w:pPr>
  </w:style>
  <w:style w:type="paragraph" w:styleId="a7">
    <w:name w:val="Balloon Text"/>
    <w:basedOn w:val="a"/>
    <w:link w:val="Char1"/>
    <w:uiPriority w:val="99"/>
    <w:semiHidden/>
    <w:unhideWhenUsed/>
    <w:rsid w:val="004B44DF"/>
    <w:rPr>
      <w:sz w:val="18"/>
      <w:szCs w:val="18"/>
    </w:rPr>
  </w:style>
  <w:style w:type="character" w:customStyle="1" w:styleId="Char1">
    <w:name w:val="批注框文本 Char"/>
    <w:basedOn w:val="a0"/>
    <w:link w:val="a7"/>
    <w:uiPriority w:val="99"/>
    <w:semiHidden/>
    <w:rsid w:val="004B44DF"/>
    <w:rPr>
      <w:rFonts w:ascii="Times New Roman" w:eastAsia="宋体" w:hAnsi="Times New Roman" w:cs="Times New Roman"/>
      <w:sz w:val="18"/>
      <w:szCs w:val="18"/>
    </w:rPr>
  </w:style>
  <w:style w:type="paragraph" w:styleId="a8">
    <w:name w:val="Normal (Web)"/>
    <w:basedOn w:val="a"/>
    <w:uiPriority w:val="99"/>
    <w:unhideWhenUsed/>
    <w:rsid w:val="00B465D2"/>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13493">
      <w:bodyDiv w:val="1"/>
      <w:marLeft w:val="0"/>
      <w:marRight w:val="0"/>
      <w:marTop w:val="0"/>
      <w:marBottom w:val="0"/>
      <w:divBdr>
        <w:top w:val="none" w:sz="0" w:space="0" w:color="auto"/>
        <w:left w:val="none" w:sz="0" w:space="0" w:color="auto"/>
        <w:bottom w:val="none" w:sz="0" w:space="0" w:color="auto"/>
        <w:right w:val="none" w:sz="0" w:space="0" w:color="auto"/>
      </w:divBdr>
    </w:div>
    <w:div w:id="710111532">
      <w:bodyDiv w:val="1"/>
      <w:marLeft w:val="0"/>
      <w:marRight w:val="0"/>
      <w:marTop w:val="0"/>
      <w:marBottom w:val="0"/>
      <w:divBdr>
        <w:top w:val="none" w:sz="0" w:space="0" w:color="auto"/>
        <w:left w:val="none" w:sz="0" w:space="0" w:color="auto"/>
        <w:bottom w:val="none" w:sz="0" w:space="0" w:color="auto"/>
        <w:right w:val="none" w:sz="0" w:space="0" w:color="auto"/>
      </w:divBdr>
    </w:div>
    <w:div w:id="1162045618">
      <w:bodyDiv w:val="1"/>
      <w:marLeft w:val="0"/>
      <w:marRight w:val="0"/>
      <w:marTop w:val="0"/>
      <w:marBottom w:val="0"/>
      <w:divBdr>
        <w:top w:val="none" w:sz="0" w:space="0" w:color="auto"/>
        <w:left w:val="none" w:sz="0" w:space="0" w:color="auto"/>
        <w:bottom w:val="none" w:sz="0" w:space="0" w:color="auto"/>
        <w:right w:val="none" w:sz="0" w:space="0" w:color="auto"/>
      </w:divBdr>
    </w:div>
    <w:div w:id="1343319599">
      <w:bodyDiv w:val="1"/>
      <w:marLeft w:val="0"/>
      <w:marRight w:val="0"/>
      <w:marTop w:val="0"/>
      <w:marBottom w:val="0"/>
      <w:divBdr>
        <w:top w:val="none" w:sz="0" w:space="0" w:color="auto"/>
        <w:left w:val="none" w:sz="0" w:space="0" w:color="auto"/>
        <w:bottom w:val="none" w:sz="0" w:space="0" w:color="auto"/>
        <w:right w:val="none" w:sz="0" w:space="0" w:color="auto"/>
      </w:divBdr>
    </w:div>
    <w:div w:id="1436944776">
      <w:bodyDiv w:val="1"/>
      <w:marLeft w:val="0"/>
      <w:marRight w:val="0"/>
      <w:marTop w:val="0"/>
      <w:marBottom w:val="0"/>
      <w:divBdr>
        <w:top w:val="none" w:sz="0" w:space="0" w:color="auto"/>
        <w:left w:val="none" w:sz="0" w:space="0" w:color="auto"/>
        <w:bottom w:val="none" w:sz="0" w:space="0" w:color="auto"/>
        <w:right w:val="none" w:sz="0" w:space="0" w:color="auto"/>
      </w:divBdr>
    </w:div>
    <w:div w:id="1896812643">
      <w:bodyDiv w:val="1"/>
      <w:marLeft w:val="0"/>
      <w:marRight w:val="0"/>
      <w:marTop w:val="0"/>
      <w:marBottom w:val="0"/>
      <w:divBdr>
        <w:top w:val="none" w:sz="0" w:space="0" w:color="auto"/>
        <w:left w:val="none" w:sz="0" w:space="0" w:color="auto"/>
        <w:bottom w:val="none" w:sz="0" w:space="0" w:color="auto"/>
        <w:right w:val="none" w:sz="0" w:space="0" w:color="auto"/>
      </w:divBdr>
    </w:div>
    <w:div w:id="202513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8B8D3-86E7-4FA4-A212-D3ACA46D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4201</TotalTime>
  <Pages>12</Pages>
  <Words>603</Words>
  <Characters>3438</Characters>
  <Application>Microsoft Office Word</Application>
  <DocSecurity>0</DocSecurity>
  <Lines>28</Lines>
  <Paragraphs>8</Paragraphs>
  <ScaleCrop>false</ScaleCrop>
  <Company>22</Company>
  <LinksUpToDate>false</LinksUpToDate>
  <CharactersWithSpaces>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ADMR16陈庭宏</dc:creator>
  <cp:lastModifiedBy>ADMR16陈庭宏</cp:lastModifiedBy>
  <cp:revision>996</cp:revision>
  <dcterms:created xsi:type="dcterms:W3CDTF">2016-08-04T07:12:00Z</dcterms:created>
  <dcterms:modified xsi:type="dcterms:W3CDTF">2017-06-26T10:27:00Z</dcterms:modified>
</cp:coreProperties>
</file>